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12A087" w14:textId="28056271" w:rsid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4ED09989" w14:textId="02609069" w:rsidR="00B26773" w:rsidRPr="00A943E0" w:rsidRDefault="00935037" w:rsidP="008A21F6">
      <w:pPr>
        <w:spacing w:line="240" w:lineRule="auto"/>
        <w:jc w:val="center"/>
        <w:rPr>
          <w:rFonts w:eastAsia="Times New Roman"/>
          <w:b/>
          <w:sz w:val="20"/>
          <w:szCs w:val="20"/>
        </w:rPr>
      </w:pPr>
      <w:r w:rsidRPr="00A943E0">
        <w:rPr>
          <w:rFonts w:eastAsia="Times New Roman"/>
          <w:b/>
          <w:sz w:val="20"/>
          <w:szCs w:val="20"/>
        </w:rPr>
        <w:t xml:space="preserve">SAM 5.1.1. </w:t>
      </w:r>
      <w:r w:rsidR="00442B55" w:rsidRPr="00A943E0">
        <w:rPr>
          <w:rFonts w:eastAsia="Times New Roman"/>
          <w:b/>
          <w:sz w:val="20"/>
          <w:szCs w:val="20"/>
        </w:rPr>
        <w:t>“</w:t>
      </w:r>
      <w:r w:rsidRPr="00A943E0">
        <w:rPr>
          <w:rFonts w:eastAsia="Times New Roman"/>
          <w:b/>
          <w:sz w:val="20"/>
          <w:szCs w:val="20"/>
        </w:rPr>
        <w:t xml:space="preserve">Vietējās teritorijas integrētās sociālās, ekonomiskās un vides attīstības un kultūras mantojuma, </w:t>
      </w:r>
    </w:p>
    <w:p w14:paraId="14794345" w14:textId="1E35B77B" w:rsidR="0000401A" w:rsidRPr="00A943E0" w:rsidRDefault="00935037" w:rsidP="00014B91">
      <w:pPr>
        <w:spacing w:line="240" w:lineRule="auto"/>
        <w:jc w:val="center"/>
        <w:rPr>
          <w:rFonts w:eastAsia="Times New Roman"/>
          <w:b/>
          <w:sz w:val="20"/>
          <w:szCs w:val="20"/>
        </w:rPr>
      </w:pPr>
      <w:r w:rsidRPr="00A943E0">
        <w:rPr>
          <w:rFonts w:eastAsia="Times New Roman"/>
          <w:b/>
          <w:sz w:val="20"/>
          <w:szCs w:val="20"/>
        </w:rPr>
        <w:t>tūrisma un drošības veicināšana pilsētu funkcionālajās teritorijās</w:t>
      </w:r>
      <w:r w:rsidR="00442B55" w:rsidRPr="00A943E0">
        <w:rPr>
          <w:rFonts w:eastAsia="Times New Roman"/>
          <w:b/>
          <w:sz w:val="20"/>
          <w:szCs w:val="20"/>
        </w:rPr>
        <w:t>” pasākumiem:</w:t>
      </w:r>
    </w:p>
    <w:p w14:paraId="006500A9" w14:textId="77777777" w:rsidR="00442B55" w:rsidRPr="006F60DA" w:rsidRDefault="00442B55" w:rsidP="00014B91">
      <w:pPr>
        <w:spacing w:line="240" w:lineRule="auto"/>
        <w:jc w:val="center"/>
        <w:rPr>
          <w:rFonts w:eastAsia="Times New Roman"/>
          <w:b/>
          <w:sz w:val="20"/>
          <w:szCs w:val="20"/>
        </w:rPr>
      </w:pPr>
    </w:p>
    <w:p w14:paraId="70CA72AA" w14:textId="005AB2A7" w:rsidR="003062B1" w:rsidRDefault="003F3336" w:rsidP="00830111">
      <w:pPr>
        <w:spacing w:line="240" w:lineRule="auto"/>
        <w:jc w:val="center"/>
        <w:rPr>
          <w:rFonts w:eastAsia="Times New Roman"/>
          <w:b/>
          <w:sz w:val="20"/>
          <w:szCs w:val="20"/>
          <w:u w:val="single"/>
        </w:rPr>
      </w:pPr>
      <w:r w:rsidRPr="006F60DA">
        <w:rPr>
          <w:rFonts w:eastAsia="Times New Roman"/>
          <w:b/>
          <w:sz w:val="20"/>
          <w:szCs w:val="20"/>
          <w:u w:val="single"/>
        </w:rPr>
        <w:t xml:space="preserve">5.1.1.1. </w:t>
      </w:r>
      <w:r w:rsidR="00A943E0">
        <w:rPr>
          <w:rFonts w:eastAsia="Times New Roman"/>
          <w:b/>
          <w:sz w:val="20"/>
          <w:szCs w:val="20"/>
          <w:u w:val="single"/>
        </w:rPr>
        <w:t>pasākums</w:t>
      </w:r>
      <w:r w:rsidRPr="006F60DA">
        <w:rPr>
          <w:rFonts w:eastAsia="Times New Roman"/>
          <w:b/>
          <w:sz w:val="20"/>
          <w:szCs w:val="20"/>
          <w:u w:val="single"/>
        </w:rPr>
        <w:t xml:space="preserve"> “</w:t>
      </w:r>
      <w:r w:rsidR="005B2FB4" w:rsidRPr="006F60DA">
        <w:rPr>
          <w:rFonts w:eastAsia="Times New Roman"/>
          <w:b/>
          <w:sz w:val="20"/>
          <w:szCs w:val="20"/>
          <w:u w:val="single"/>
        </w:rPr>
        <w:t>Infrastruktūra uzņēmējdarbības atbalstam</w:t>
      </w:r>
      <w:r w:rsidRPr="006F60DA">
        <w:rPr>
          <w:rFonts w:eastAsia="Times New Roman"/>
          <w:b/>
          <w:sz w:val="20"/>
          <w:szCs w:val="20"/>
          <w:u w:val="single"/>
        </w:rPr>
        <w:t>”</w:t>
      </w:r>
    </w:p>
    <w:p w14:paraId="328467AB" w14:textId="77777777" w:rsidR="00830111" w:rsidRPr="00830111" w:rsidRDefault="00830111" w:rsidP="00830111">
      <w:pPr>
        <w:spacing w:line="240" w:lineRule="auto"/>
        <w:jc w:val="center"/>
        <w:rPr>
          <w:rFonts w:eastAsia="Times New Roman"/>
          <w:b/>
          <w:sz w:val="20"/>
          <w:szCs w:val="20"/>
          <w:u w:val="single"/>
        </w:rPr>
      </w:pPr>
    </w:p>
    <w:p w14:paraId="219DD055"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5446" w:type="dxa"/>
        <w:tblLayout w:type="fixed"/>
        <w:tblCellMar>
          <w:left w:w="10" w:type="dxa"/>
          <w:right w:w="10" w:type="dxa"/>
        </w:tblCellMar>
        <w:tblLook w:val="04A0" w:firstRow="1" w:lastRow="0" w:firstColumn="1" w:lastColumn="0" w:noHBand="0" w:noVBand="1"/>
      </w:tblPr>
      <w:tblGrid>
        <w:gridCol w:w="2977"/>
        <w:gridCol w:w="709"/>
        <w:gridCol w:w="709"/>
        <w:gridCol w:w="11051"/>
      </w:tblGrid>
      <w:tr w:rsidR="003062B1" w:rsidRPr="003062B1" w14:paraId="451D05A1" w14:textId="77777777" w:rsidTr="0083011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E4E07FF"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295A78A"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249342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D634A0F"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3F27019A" w14:textId="77777777" w:rsidTr="00830111">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56DC5B6" w14:textId="77777777" w:rsidR="003062B1" w:rsidRPr="003062B1" w:rsidRDefault="003062B1" w:rsidP="00A1032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F4690E3" w14:textId="46C7C2FE" w:rsidR="003062B1" w:rsidRPr="003062B1" w:rsidRDefault="00F04FAF" w:rsidP="00BE4DD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1313007" w14:textId="77777777" w:rsidR="003062B1" w:rsidRPr="003062B1" w:rsidRDefault="003062B1" w:rsidP="00A1032B">
            <w:pPr>
              <w:spacing w:line="240" w:lineRule="auto"/>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70C5508" w14:textId="04313080" w:rsidR="003062B1" w:rsidRPr="003062B1" w:rsidRDefault="00A823F1" w:rsidP="00A1032B">
            <w:pPr>
              <w:spacing w:line="240" w:lineRule="auto"/>
              <w:rPr>
                <w:rFonts w:eastAsiaTheme="minorEastAsia"/>
                <w:sz w:val="20"/>
                <w:szCs w:val="20"/>
              </w:rPr>
            </w:pPr>
            <w:r w:rsidRPr="168496CA">
              <w:rPr>
                <w:rFonts w:eastAsia="Times New Roman"/>
                <w:color w:val="000000" w:themeColor="text1"/>
                <w:sz w:val="20"/>
                <w:szCs w:val="20"/>
              </w:rPr>
              <w:t>Skatīt novērtējuma 2.daļu</w:t>
            </w:r>
          </w:p>
        </w:tc>
      </w:tr>
      <w:tr w:rsidR="003062B1" w:rsidRPr="003062B1" w14:paraId="73AE74E7" w14:textId="77777777" w:rsidTr="00830111">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67547C9" w14:textId="77777777" w:rsidR="003062B1" w:rsidRPr="003062B1" w:rsidRDefault="003062B1" w:rsidP="00A1032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C4FD7DD" w14:textId="7890666F" w:rsidR="003062B1" w:rsidRPr="003062B1" w:rsidRDefault="00F04FAF" w:rsidP="00BE4DD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4E191E10" w14:textId="77777777" w:rsidR="003062B1" w:rsidRPr="003062B1" w:rsidRDefault="003062B1" w:rsidP="00A1032B">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4A3317E" w14:textId="6E1E4F0D" w:rsidR="002F3C7C" w:rsidRPr="003062B1" w:rsidRDefault="00A823F1" w:rsidP="0000401A">
            <w:pPr>
              <w:spacing w:line="240" w:lineRule="auto"/>
              <w:jc w:val="both"/>
              <w:rPr>
                <w:rFonts w:eastAsia="Times New Roman"/>
                <w:sz w:val="20"/>
                <w:szCs w:val="20"/>
                <w:lang w:eastAsia="lv-LV"/>
              </w:rPr>
            </w:pPr>
            <w:r w:rsidRPr="168496CA">
              <w:rPr>
                <w:rFonts w:eastAsia="Times New Roman"/>
                <w:color w:val="000000" w:themeColor="text1"/>
                <w:sz w:val="20"/>
                <w:szCs w:val="20"/>
              </w:rPr>
              <w:t>Skatīt novērtējuma 2.daļu</w:t>
            </w:r>
          </w:p>
        </w:tc>
      </w:tr>
      <w:tr w:rsidR="003062B1" w:rsidRPr="003062B1" w14:paraId="7C374E28" w14:textId="77777777" w:rsidTr="00830111">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6C7C2B9" w14:textId="77777777" w:rsidR="003062B1" w:rsidRPr="003062B1" w:rsidRDefault="003062B1" w:rsidP="00A1032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85EFFA" w14:textId="7A2CD954" w:rsidR="003062B1" w:rsidRPr="003062B1" w:rsidRDefault="00F04FAF" w:rsidP="00BE4DD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5540937" w14:textId="77777777" w:rsidR="003062B1" w:rsidRPr="003062B1" w:rsidRDefault="003062B1" w:rsidP="00A1032B">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3F229B9" w14:textId="1BCB9A8A" w:rsidR="002F3C7C" w:rsidRPr="003062B1" w:rsidRDefault="00A823F1" w:rsidP="0000401A">
            <w:pPr>
              <w:spacing w:line="240" w:lineRule="auto"/>
              <w:jc w:val="both"/>
              <w:rPr>
                <w:sz w:val="20"/>
                <w:szCs w:val="20"/>
              </w:rPr>
            </w:pPr>
            <w:r w:rsidRPr="168496CA">
              <w:rPr>
                <w:rFonts w:eastAsia="Times New Roman"/>
                <w:color w:val="000000" w:themeColor="text1"/>
                <w:sz w:val="20"/>
                <w:szCs w:val="20"/>
              </w:rPr>
              <w:t>Skatīt novērtējuma 2.daļu</w:t>
            </w:r>
          </w:p>
        </w:tc>
      </w:tr>
      <w:tr w:rsidR="003062B1" w:rsidRPr="003062B1" w14:paraId="174D8983" w14:textId="77777777" w:rsidTr="00830111">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0BE5E52" w14:textId="77777777" w:rsidR="003062B1" w:rsidRPr="003062B1" w:rsidRDefault="003062B1" w:rsidP="00A1032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235717D" w14:textId="259A5AA3" w:rsidR="003062B1" w:rsidRPr="003062B1" w:rsidRDefault="00F04FAF" w:rsidP="00BE4DD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74FB26E" w14:textId="77777777" w:rsidR="003062B1" w:rsidRPr="003062B1" w:rsidRDefault="003062B1" w:rsidP="00A1032B">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E2076BD" w14:textId="77777777" w:rsidR="002F3C7C" w:rsidRDefault="002F3C7C" w:rsidP="00A1032B">
            <w:pPr>
              <w:spacing w:line="240" w:lineRule="auto"/>
              <w:jc w:val="both"/>
              <w:rPr>
                <w:rFonts w:eastAsiaTheme="minorEastAsia"/>
                <w:sz w:val="20"/>
                <w:szCs w:val="20"/>
              </w:rPr>
            </w:pPr>
          </w:p>
          <w:p w14:paraId="777D26FC" w14:textId="6CF45A80" w:rsidR="002F3C7C" w:rsidRPr="002F3C7C" w:rsidRDefault="00A823F1" w:rsidP="0000401A">
            <w:pPr>
              <w:spacing w:line="240" w:lineRule="auto"/>
              <w:jc w:val="both"/>
              <w:rPr>
                <w:rFonts w:eastAsiaTheme="minorEastAsia"/>
                <w:sz w:val="20"/>
                <w:szCs w:val="20"/>
              </w:rPr>
            </w:pPr>
            <w:r w:rsidRPr="168496CA">
              <w:rPr>
                <w:rFonts w:eastAsia="Times New Roman"/>
                <w:color w:val="000000" w:themeColor="text1"/>
                <w:sz w:val="20"/>
                <w:szCs w:val="20"/>
              </w:rPr>
              <w:t>Skatīt novērtējuma 2.daļu</w:t>
            </w:r>
          </w:p>
        </w:tc>
      </w:tr>
      <w:tr w:rsidR="003062B1" w:rsidRPr="003062B1" w14:paraId="22651269" w14:textId="77777777" w:rsidTr="00830111">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4A112BA" w14:textId="77777777" w:rsidR="003062B1" w:rsidRPr="003062B1" w:rsidRDefault="003062B1" w:rsidP="00A1032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2581C87" w14:textId="2D93E114" w:rsidR="003062B1" w:rsidRPr="003062B1" w:rsidRDefault="00F04FAF" w:rsidP="00BE4DD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94B07F1" w14:textId="77777777" w:rsidR="003062B1" w:rsidRPr="003062B1" w:rsidRDefault="003062B1" w:rsidP="00A1032B">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E7C5211" w14:textId="7540CD71" w:rsidR="002F3C7C" w:rsidRPr="003062B1" w:rsidRDefault="00A823F1" w:rsidP="0000401A">
            <w:pPr>
              <w:spacing w:line="240" w:lineRule="auto"/>
              <w:jc w:val="both"/>
              <w:rPr>
                <w:rFonts w:eastAsia="Times New Roman"/>
                <w:sz w:val="20"/>
                <w:szCs w:val="20"/>
                <w:highlight w:val="yellow"/>
                <w:lang w:eastAsia="lv-LV"/>
              </w:rPr>
            </w:pPr>
            <w:r w:rsidRPr="168496CA">
              <w:rPr>
                <w:rFonts w:eastAsia="Times New Roman"/>
                <w:color w:val="000000" w:themeColor="text1"/>
                <w:sz w:val="20"/>
                <w:szCs w:val="20"/>
              </w:rPr>
              <w:t>Skatīt novērtējuma 2.daļu</w:t>
            </w:r>
          </w:p>
        </w:tc>
      </w:tr>
      <w:tr w:rsidR="003062B1" w:rsidRPr="003062B1" w14:paraId="2D00FF70" w14:textId="77777777" w:rsidTr="00830111">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A80123D" w14:textId="77777777" w:rsidR="003062B1" w:rsidRPr="003062B1" w:rsidRDefault="003062B1" w:rsidP="00A1032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E485FF3" w14:textId="1D2E8925" w:rsidR="003062B1" w:rsidRPr="003062B1" w:rsidRDefault="00F04FAF" w:rsidP="00BE4DD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995CECB" w14:textId="77777777" w:rsidR="003062B1" w:rsidRPr="003062B1" w:rsidRDefault="003062B1" w:rsidP="00A1032B">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32B3E48" w14:textId="52166C73" w:rsidR="002F3C7C" w:rsidRPr="003062B1" w:rsidRDefault="00A823F1" w:rsidP="0000401A">
            <w:pPr>
              <w:spacing w:line="240" w:lineRule="auto"/>
              <w:jc w:val="both"/>
              <w:rPr>
                <w:rFonts w:eastAsia="Times New Roman"/>
                <w:sz w:val="20"/>
                <w:szCs w:val="20"/>
                <w:lang w:eastAsia="lv-LV"/>
              </w:rPr>
            </w:pPr>
            <w:r w:rsidRPr="168496CA">
              <w:rPr>
                <w:rFonts w:eastAsia="Times New Roman"/>
                <w:color w:val="000000" w:themeColor="text1"/>
                <w:sz w:val="20"/>
                <w:szCs w:val="20"/>
              </w:rPr>
              <w:t>Skatīt novērtējuma 2.daļu</w:t>
            </w:r>
          </w:p>
        </w:tc>
      </w:tr>
    </w:tbl>
    <w:p w14:paraId="08511731" w14:textId="77777777" w:rsidR="00562ACD" w:rsidRPr="00B04A45" w:rsidRDefault="00562ACD" w:rsidP="001D0486">
      <w:pPr>
        <w:spacing w:line="240" w:lineRule="auto"/>
        <w:rPr>
          <w:sz w:val="22"/>
          <w:szCs w:val="22"/>
        </w:rPr>
      </w:pPr>
    </w:p>
    <w:p w14:paraId="16C633FE" w14:textId="77777777" w:rsidR="008A21F6" w:rsidRDefault="008A21F6" w:rsidP="008A21F6">
      <w:pPr>
        <w:spacing w:line="240" w:lineRule="auto"/>
        <w:rPr>
          <w:rFonts w:eastAsia="Times New Roman"/>
          <w:b/>
          <w:sz w:val="20"/>
          <w:szCs w:val="20"/>
        </w:rPr>
      </w:pPr>
      <w:r>
        <w:rPr>
          <w:rFonts w:eastAsia="Times New Roman"/>
          <w:b/>
          <w:sz w:val="20"/>
          <w:szCs w:val="20"/>
        </w:rPr>
        <w:t>Novērtējuma 2.daļa</w:t>
      </w:r>
    </w:p>
    <w:tbl>
      <w:tblPr>
        <w:tblW w:w="15446" w:type="dxa"/>
        <w:tblLayout w:type="fixed"/>
        <w:tblCellMar>
          <w:left w:w="10" w:type="dxa"/>
          <w:right w:w="10" w:type="dxa"/>
        </w:tblCellMar>
        <w:tblLook w:val="04A0" w:firstRow="1" w:lastRow="0" w:firstColumn="1" w:lastColumn="0" w:noHBand="0" w:noVBand="1"/>
      </w:tblPr>
      <w:tblGrid>
        <w:gridCol w:w="2977"/>
        <w:gridCol w:w="709"/>
        <w:gridCol w:w="11760"/>
      </w:tblGrid>
      <w:tr w:rsidR="008A21F6" w:rsidRPr="003062B1" w14:paraId="65B5DDF0" w14:textId="77777777" w:rsidTr="78AA1E2E">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CC55550" w14:textId="77777777" w:rsidR="008A21F6" w:rsidRPr="003062B1" w:rsidRDefault="008A21F6" w:rsidP="00A1032B">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4966C730" w14:textId="77777777" w:rsidR="008A21F6" w:rsidRPr="003062B1" w:rsidRDefault="008A21F6" w:rsidP="00A1032B">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2"/>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06F45036" w14:textId="77777777" w:rsidR="008A21F6" w:rsidRPr="003062B1" w:rsidRDefault="008A21F6" w:rsidP="00A1032B">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8A21F6" w:rsidRPr="003062B1" w14:paraId="7FD2CD4F" w14:textId="77777777" w:rsidTr="78AA1E2E">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D10347B" w14:textId="77777777" w:rsidR="008A21F6" w:rsidRPr="003062B1" w:rsidRDefault="008A21F6" w:rsidP="00A1032B">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1BA0290" w14:textId="1D5011DB" w:rsidR="008A21F6" w:rsidRPr="00461D00" w:rsidRDefault="00F04FAF" w:rsidP="00A1032B">
            <w:pPr>
              <w:spacing w:line="240" w:lineRule="auto"/>
              <w:jc w:val="center"/>
              <w:rPr>
                <w:rFonts w:eastAsia="Times New Roman"/>
                <w:b/>
                <w:bCs/>
                <w:sz w:val="20"/>
                <w:szCs w:val="20"/>
                <w:lang w:eastAsia="lv-LV"/>
              </w:rPr>
            </w:pPr>
            <w:r w:rsidRPr="00461D00">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E78A889" w14:textId="03D006E7" w:rsidR="00014B91" w:rsidRPr="00461D00" w:rsidRDefault="00A629DD" w:rsidP="00B41350">
            <w:pPr>
              <w:spacing w:line="240" w:lineRule="auto"/>
              <w:jc w:val="both"/>
              <w:rPr>
                <w:sz w:val="20"/>
                <w:szCs w:val="20"/>
              </w:rPr>
            </w:pPr>
            <w:r>
              <w:rPr>
                <w:rFonts w:eastAsia="Calibri"/>
                <w:sz w:val="20"/>
                <w:szCs w:val="20"/>
              </w:rPr>
              <w:t>Pasākuma ietvaros</w:t>
            </w:r>
            <w:r w:rsidR="00B81413" w:rsidRPr="00461D00">
              <w:rPr>
                <w:sz w:val="20"/>
                <w:szCs w:val="20"/>
              </w:rPr>
              <w:t xml:space="preserve"> plānots </w:t>
            </w:r>
            <w:r w:rsidR="00D40B00">
              <w:rPr>
                <w:sz w:val="20"/>
                <w:szCs w:val="20"/>
              </w:rPr>
              <w:t>atbalst</w:t>
            </w:r>
            <w:r w:rsidR="00F80156">
              <w:rPr>
                <w:sz w:val="20"/>
                <w:szCs w:val="20"/>
              </w:rPr>
              <w:t>s</w:t>
            </w:r>
            <w:r w:rsidR="00D40B00">
              <w:rPr>
                <w:sz w:val="20"/>
                <w:szCs w:val="20"/>
              </w:rPr>
              <w:t xml:space="preserve"> </w:t>
            </w:r>
            <w:r w:rsidR="00E92EED">
              <w:rPr>
                <w:sz w:val="20"/>
                <w:szCs w:val="20"/>
              </w:rPr>
              <w:t xml:space="preserve">uzņēmējdarbības </w:t>
            </w:r>
            <w:r w:rsidR="00D40B00">
              <w:rPr>
                <w:sz w:val="20"/>
                <w:szCs w:val="20"/>
              </w:rPr>
              <w:t>infrastruktūras</w:t>
            </w:r>
            <w:r w:rsidR="00E92EED">
              <w:rPr>
                <w:sz w:val="20"/>
                <w:szCs w:val="20"/>
              </w:rPr>
              <w:t xml:space="preserve"> attīstībai. </w:t>
            </w:r>
            <w:r w:rsidR="00B81413" w:rsidRPr="00461D00">
              <w:rPr>
                <w:sz w:val="20"/>
                <w:szCs w:val="20"/>
              </w:rPr>
              <w:t xml:space="preserve">Investīcijas publiskajā infrastruktūrā plānotas saskaņā ar komersantu pieprasījumu un balstoties uz teritoriju attīstības plānošanas dokumentos noteiktajām prioritātēm. Plānots atbalsts pašvaldību </w:t>
            </w:r>
            <w:r w:rsidR="0073732E">
              <w:rPr>
                <w:sz w:val="20"/>
                <w:szCs w:val="20"/>
              </w:rPr>
              <w:t xml:space="preserve">publiskās </w:t>
            </w:r>
            <w:r w:rsidR="00607AA2">
              <w:rPr>
                <w:sz w:val="20"/>
                <w:szCs w:val="20"/>
              </w:rPr>
              <w:t xml:space="preserve">uzņēmējdarbības </w:t>
            </w:r>
            <w:r w:rsidR="00B81413" w:rsidRPr="00461D00">
              <w:rPr>
                <w:sz w:val="20"/>
                <w:szCs w:val="20"/>
              </w:rPr>
              <w:t>infrastruktūras attīstībai sadarbībā ar komersantiem, to plānotajām investīcijām esošo vai jaunu produktu un pakalpojumu attīstībai,  piesaistot augsti kvalificēta darbaspēku</w:t>
            </w:r>
            <w:r w:rsidR="00C44127" w:rsidRPr="00461D00">
              <w:rPr>
                <w:sz w:val="20"/>
                <w:szCs w:val="20"/>
              </w:rPr>
              <w:t xml:space="preserve"> reģionos</w:t>
            </w:r>
            <w:r w:rsidR="00B81413" w:rsidRPr="00461D00">
              <w:rPr>
                <w:sz w:val="20"/>
                <w:szCs w:val="20"/>
              </w:rPr>
              <w:t>.</w:t>
            </w:r>
          </w:p>
          <w:p w14:paraId="79F6CD53" w14:textId="77777777" w:rsidR="00B91B1C" w:rsidRPr="00461D00" w:rsidRDefault="00B91B1C" w:rsidP="00B91B1C">
            <w:pPr>
              <w:spacing w:line="240" w:lineRule="auto"/>
              <w:ind w:left="29"/>
              <w:jc w:val="both"/>
              <w:rPr>
                <w:sz w:val="20"/>
                <w:szCs w:val="20"/>
              </w:rPr>
            </w:pPr>
          </w:p>
          <w:p w14:paraId="47A75528" w14:textId="7B669334" w:rsidR="00B91B1C" w:rsidRPr="00461D00" w:rsidRDefault="00B91B1C" w:rsidP="00B91B1C">
            <w:pPr>
              <w:spacing w:line="240" w:lineRule="auto"/>
              <w:ind w:left="29"/>
              <w:jc w:val="both"/>
              <w:rPr>
                <w:b/>
                <w:bCs/>
                <w:sz w:val="20"/>
                <w:szCs w:val="20"/>
              </w:rPr>
            </w:pPr>
            <w:r w:rsidRPr="00461D00">
              <w:rPr>
                <w:b/>
                <w:bCs/>
                <w:sz w:val="20"/>
                <w:szCs w:val="20"/>
              </w:rPr>
              <w:t>Ietekme uz SEG emisijām:</w:t>
            </w:r>
          </w:p>
          <w:p w14:paraId="517614C1" w14:textId="689464DD" w:rsidR="003A61C6" w:rsidRPr="00F80156" w:rsidRDefault="00F80156">
            <w:pPr>
              <w:pStyle w:val="ListParagraph"/>
              <w:numPr>
                <w:ilvl w:val="0"/>
                <w:numId w:val="4"/>
              </w:numPr>
              <w:spacing w:line="240" w:lineRule="auto"/>
              <w:jc w:val="both"/>
              <w:rPr>
                <w:rFonts w:ascii="Times New Roman" w:hAnsi="Times New Roman" w:cs="Times New Roman"/>
                <w:sz w:val="20"/>
                <w:szCs w:val="20"/>
              </w:rPr>
            </w:pPr>
            <w:r>
              <w:rPr>
                <w:rFonts w:ascii="Times New Roman" w:eastAsia="Calibri" w:hAnsi="Times New Roman" w:cs="Times New Roman"/>
                <w:sz w:val="20"/>
                <w:szCs w:val="20"/>
              </w:rPr>
              <w:lastRenderedPageBreak/>
              <w:t>P</w:t>
            </w:r>
            <w:r w:rsidR="00A57964" w:rsidRPr="00F80156">
              <w:rPr>
                <w:rFonts w:ascii="Times New Roman" w:eastAsia="Calibri" w:hAnsi="Times New Roman" w:cs="Times New Roman"/>
                <w:sz w:val="20"/>
                <w:szCs w:val="20"/>
              </w:rPr>
              <w:t xml:space="preserve">lānotās investīcijas neparedz būtisku </w:t>
            </w:r>
            <w:r w:rsidR="009B21C7" w:rsidRPr="00F80156">
              <w:rPr>
                <w:rFonts w:ascii="Times New Roman" w:eastAsia="Calibri" w:hAnsi="Times New Roman" w:cs="Times New Roman"/>
                <w:sz w:val="20"/>
                <w:szCs w:val="20"/>
              </w:rPr>
              <w:t xml:space="preserve">siltumnīcefekta </w:t>
            </w:r>
            <w:r w:rsidR="00416938" w:rsidRPr="00F80156">
              <w:rPr>
                <w:rFonts w:ascii="Times New Roman" w:eastAsia="Calibri" w:hAnsi="Times New Roman" w:cs="Times New Roman"/>
                <w:sz w:val="20"/>
                <w:szCs w:val="20"/>
              </w:rPr>
              <w:t>gāzu (</w:t>
            </w:r>
            <w:r w:rsidR="00A57964" w:rsidRPr="00F80156">
              <w:rPr>
                <w:rFonts w:ascii="Times New Roman" w:eastAsia="Calibri" w:hAnsi="Times New Roman" w:cs="Times New Roman"/>
                <w:sz w:val="20"/>
                <w:szCs w:val="20"/>
              </w:rPr>
              <w:t>SEG</w:t>
            </w:r>
            <w:r w:rsidR="00416938" w:rsidRPr="00F80156">
              <w:rPr>
                <w:rFonts w:ascii="Times New Roman" w:eastAsia="Calibri" w:hAnsi="Times New Roman" w:cs="Times New Roman"/>
                <w:sz w:val="20"/>
                <w:szCs w:val="20"/>
              </w:rPr>
              <w:t>)</w:t>
            </w:r>
            <w:r w:rsidR="00A57964" w:rsidRPr="00F80156">
              <w:rPr>
                <w:rFonts w:ascii="Times New Roman" w:eastAsia="Calibri" w:hAnsi="Times New Roman" w:cs="Times New Roman"/>
                <w:sz w:val="20"/>
                <w:szCs w:val="20"/>
              </w:rPr>
              <w:t xml:space="preserve"> emisiju pieaugumu. </w:t>
            </w:r>
            <w:r w:rsidR="00DC3074" w:rsidRPr="00F80156">
              <w:rPr>
                <w:rFonts w:ascii="Times New Roman" w:eastAsia="Calibri" w:hAnsi="Times New Roman" w:cs="Times New Roman"/>
                <w:sz w:val="20"/>
                <w:szCs w:val="20"/>
              </w:rPr>
              <w:t>Precīzu SEG emisiju apjomu, kas varētu tikt radīts pasākum</w:t>
            </w:r>
            <w:r w:rsidR="00A06DFE" w:rsidRPr="00F80156">
              <w:rPr>
                <w:rFonts w:ascii="Times New Roman" w:eastAsia="Calibri" w:hAnsi="Times New Roman" w:cs="Times New Roman"/>
                <w:sz w:val="20"/>
                <w:szCs w:val="20"/>
              </w:rPr>
              <w:t>a īstenošanas</w:t>
            </w:r>
            <w:r w:rsidR="00DC3074" w:rsidRPr="00F80156">
              <w:rPr>
                <w:rFonts w:ascii="Times New Roman" w:eastAsia="Calibri" w:hAnsi="Times New Roman" w:cs="Times New Roman"/>
                <w:sz w:val="20"/>
                <w:szCs w:val="20"/>
              </w:rPr>
              <w:t xml:space="preserve"> rezultātā, šobrīd nav iespējams aprēķināt</w:t>
            </w:r>
            <w:r w:rsidR="009976BC" w:rsidRPr="00F80156">
              <w:rPr>
                <w:rFonts w:ascii="Times New Roman" w:eastAsia="Calibri" w:hAnsi="Times New Roman" w:cs="Times New Roman"/>
                <w:sz w:val="20"/>
                <w:szCs w:val="20"/>
              </w:rPr>
              <w:t xml:space="preserve">, </w:t>
            </w:r>
            <w:r w:rsidR="008869EB" w:rsidRPr="00F80156">
              <w:rPr>
                <w:rFonts w:ascii="Times New Roman" w:eastAsia="Calibri" w:hAnsi="Times New Roman" w:cs="Times New Roman"/>
                <w:sz w:val="20"/>
                <w:szCs w:val="20"/>
              </w:rPr>
              <w:t xml:space="preserve">jo konkrēti īstenojamie projekti tiks noteikti </w:t>
            </w:r>
            <w:r w:rsidR="00F64857" w:rsidRPr="00F80156">
              <w:rPr>
                <w:rFonts w:ascii="Times New Roman" w:eastAsia="Calibri" w:hAnsi="Times New Roman" w:cs="Times New Roman"/>
                <w:sz w:val="20"/>
                <w:szCs w:val="20"/>
              </w:rPr>
              <w:t>ierobežotā/</w:t>
            </w:r>
            <w:r w:rsidR="008869EB" w:rsidRPr="00F80156">
              <w:rPr>
                <w:rFonts w:ascii="Times New Roman" w:eastAsia="Calibri" w:hAnsi="Times New Roman" w:cs="Times New Roman"/>
                <w:sz w:val="20"/>
                <w:szCs w:val="20"/>
              </w:rPr>
              <w:t xml:space="preserve">atklātā konkursa </w:t>
            </w:r>
            <w:proofErr w:type="gramStart"/>
            <w:r w:rsidR="008869EB" w:rsidRPr="00F80156">
              <w:rPr>
                <w:rFonts w:ascii="Times New Roman" w:eastAsia="Calibri" w:hAnsi="Times New Roman" w:cs="Times New Roman"/>
                <w:sz w:val="20"/>
                <w:szCs w:val="20"/>
              </w:rPr>
              <w:t>kārtībā</w:t>
            </w:r>
            <w:r w:rsidR="00BA3903" w:rsidRPr="00F80156">
              <w:rPr>
                <w:rFonts w:ascii="Times New Roman" w:eastAsia="Calibri" w:hAnsi="Times New Roman" w:cs="Times New Roman"/>
                <w:sz w:val="20"/>
                <w:szCs w:val="20"/>
              </w:rPr>
              <w:t>;</w:t>
            </w:r>
            <w:proofErr w:type="gramEnd"/>
            <w:r w:rsidR="00BA3903" w:rsidRPr="00F80156">
              <w:rPr>
                <w:rFonts w:ascii="Times New Roman" w:eastAsia="Calibri" w:hAnsi="Times New Roman" w:cs="Times New Roman"/>
                <w:sz w:val="20"/>
                <w:szCs w:val="20"/>
              </w:rPr>
              <w:t xml:space="preserve"> </w:t>
            </w:r>
          </w:p>
          <w:p w14:paraId="618DA5E6" w14:textId="191B3D8D" w:rsidR="00B91B1C" w:rsidRPr="00F80156" w:rsidRDefault="00F80156">
            <w:pPr>
              <w:pStyle w:val="ListParagraph"/>
              <w:numPr>
                <w:ilvl w:val="0"/>
                <w:numId w:val="4"/>
              </w:numPr>
              <w:spacing w:line="240" w:lineRule="auto"/>
              <w:jc w:val="both"/>
              <w:rPr>
                <w:rFonts w:ascii="Times New Roman" w:hAnsi="Times New Roman" w:cs="Times New Roman"/>
                <w:sz w:val="20"/>
                <w:szCs w:val="20"/>
              </w:rPr>
            </w:pPr>
            <w:r>
              <w:rPr>
                <w:rFonts w:ascii="Times New Roman" w:hAnsi="Times New Roman" w:cs="Times New Roman"/>
                <w:noProof/>
                <w:sz w:val="20"/>
                <w:szCs w:val="20"/>
              </w:rPr>
              <w:t>P</w:t>
            </w:r>
            <w:r w:rsidR="00C63FFA" w:rsidRPr="00F80156">
              <w:rPr>
                <w:rFonts w:ascii="Times New Roman" w:hAnsi="Times New Roman" w:cs="Times New Roman"/>
                <w:noProof/>
                <w:sz w:val="20"/>
                <w:szCs w:val="20"/>
              </w:rPr>
              <w:t>lānotajiem ieguldījumiem uzņēmējdarbības</w:t>
            </w:r>
            <w:r w:rsidR="007606E7" w:rsidRPr="00F80156">
              <w:rPr>
                <w:rFonts w:ascii="Times New Roman" w:hAnsi="Times New Roman" w:cs="Times New Roman"/>
                <w:noProof/>
                <w:sz w:val="20"/>
                <w:szCs w:val="20"/>
              </w:rPr>
              <w:t xml:space="preserve"> veicināšanā</w:t>
            </w:r>
            <w:r w:rsidR="00E92EED" w:rsidRPr="00F80156">
              <w:rPr>
                <w:rFonts w:ascii="Times New Roman" w:hAnsi="Times New Roman" w:cs="Times New Roman"/>
                <w:noProof/>
                <w:sz w:val="20"/>
                <w:szCs w:val="20"/>
              </w:rPr>
              <w:t xml:space="preserve"> </w:t>
            </w:r>
            <w:r w:rsidR="00D82DC5" w:rsidRPr="00F80156">
              <w:rPr>
                <w:rFonts w:ascii="Times New Roman" w:hAnsi="Times New Roman" w:cs="Times New Roman"/>
                <w:sz w:val="20"/>
                <w:szCs w:val="20"/>
              </w:rPr>
              <w:t xml:space="preserve">nav paredzēts </w:t>
            </w:r>
            <w:r w:rsidR="006834B0" w:rsidRPr="00F80156">
              <w:rPr>
                <w:rFonts w:ascii="Times New Roman" w:hAnsi="Times New Roman" w:cs="Times New Roman"/>
                <w:sz w:val="20"/>
                <w:szCs w:val="20"/>
              </w:rPr>
              <w:t>būtisks SEG emisiju pieaugums un negatīvas</w:t>
            </w:r>
            <w:r w:rsidR="00B81413" w:rsidRPr="00F80156">
              <w:rPr>
                <w:rFonts w:ascii="Times New Roman" w:hAnsi="Times New Roman" w:cs="Times New Roman"/>
                <w:sz w:val="20"/>
                <w:szCs w:val="20"/>
              </w:rPr>
              <w:t xml:space="preserve"> </w:t>
            </w:r>
            <w:r w:rsidR="003F565A" w:rsidRPr="00F80156">
              <w:rPr>
                <w:rFonts w:ascii="Times New Roman" w:hAnsi="Times New Roman" w:cs="Times New Roman"/>
                <w:sz w:val="20"/>
                <w:szCs w:val="20"/>
              </w:rPr>
              <w:t xml:space="preserve">ietekmes uz klimata pārmaiņu </w:t>
            </w:r>
            <w:proofErr w:type="gramStart"/>
            <w:r w:rsidR="003F565A" w:rsidRPr="00F80156">
              <w:rPr>
                <w:rFonts w:ascii="Times New Roman" w:hAnsi="Times New Roman" w:cs="Times New Roman"/>
                <w:sz w:val="20"/>
                <w:szCs w:val="20"/>
              </w:rPr>
              <w:t>aspektiem</w:t>
            </w:r>
            <w:r w:rsidR="00BA3903" w:rsidRPr="00F80156">
              <w:rPr>
                <w:rFonts w:ascii="Times New Roman" w:hAnsi="Times New Roman" w:cs="Times New Roman"/>
                <w:sz w:val="20"/>
                <w:szCs w:val="20"/>
              </w:rPr>
              <w:t>;</w:t>
            </w:r>
            <w:proofErr w:type="gramEnd"/>
            <w:r w:rsidR="00BA3903" w:rsidRPr="00F80156">
              <w:rPr>
                <w:rFonts w:ascii="Times New Roman" w:hAnsi="Times New Roman" w:cs="Times New Roman"/>
                <w:sz w:val="20"/>
                <w:szCs w:val="20"/>
              </w:rPr>
              <w:t xml:space="preserve"> </w:t>
            </w:r>
          </w:p>
          <w:p w14:paraId="5878CFF6" w14:textId="28445E95" w:rsidR="009F0FB1" w:rsidRPr="00F80156" w:rsidRDefault="00F80156">
            <w:pPr>
              <w:pStyle w:val="ListParagraph"/>
              <w:numPr>
                <w:ilvl w:val="0"/>
                <w:numId w:val="4"/>
              </w:numPr>
              <w:spacing w:line="240" w:lineRule="auto"/>
              <w:jc w:val="both"/>
              <w:rPr>
                <w:rFonts w:ascii="Times New Roman" w:hAnsi="Times New Roman" w:cs="Times New Roman"/>
                <w:sz w:val="20"/>
                <w:szCs w:val="20"/>
              </w:rPr>
            </w:pPr>
            <w:r w:rsidRPr="00C6673C">
              <w:rPr>
                <w:rFonts w:ascii="Times New Roman" w:hAnsi="Times New Roman" w:cs="Times New Roman"/>
                <w:sz w:val="20"/>
                <w:szCs w:val="20"/>
              </w:rPr>
              <w:t>A</w:t>
            </w:r>
            <w:r w:rsidR="003F565A" w:rsidRPr="00C6673C">
              <w:rPr>
                <w:rFonts w:ascii="Times New Roman" w:hAnsi="Times New Roman" w:cs="Times New Roman"/>
                <w:sz w:val="20"/>
                <w:szCs w:val="20"/>
              </w:rPr>
              <w:t xml:space="preserve">ttīstoties uzņēmējdarbībai, iespējamas arī negatīvas ietekmes, piemēram, uz klimatneitrālitāti un resursu izmantošanu, ja jaunie produkti vai pakalpojumi būs saistīti ar patēriņa (enerģijas vai materiālu) pieaugumu. Pozitīva ietekme ir sagaidāma, ja jaunie uzņēmējdarbības veidi aizstās produktus vai pakalpojumus, kas rada vairāk SEG emisijas vai novērš SEG emisiju rašanos kādā nozarē, visos darbības procesos un posmos tieksies uz “0” emisijām, kā arī racionāli izmantos </w:t>
            </w:r>
            <w:proofErr w:type="gramStart"/>
            <w:r w:rsidR="003F565A" w:rsidRPr="00C6673C">
              <w:rPr>
                <w:rFonts w:ascii="Times New Roman" w:hAnsi="Times New Roman" w:cs="Times New Roman"/>
                <w:sz w:val="20"/>
                <w:szCs w:val="20"/>
              </w:rPr>
              <w:t>resursus</w:t>
            </w:r>
            <w:r w:rsidR="00D77BAF" w:rsidRPr="00F80156">
              <w:rPr>
                <w:rFonts w:ascii="Times New Roman" w:hAnsi="Times New Roman" w:cs="Times New Roman"/>
                <w:sz w:val="20"/>
                <w:szCs w:val="20"/>
              </w:rPr>
              <w:t>;</w:t>
            </w:r>
            <w:proofErr w:type="gramEnd"/>
          </w:p>
          <w:p w14:paraId="1028A047" w14:textId="64FDEDD4" w:rsidR="009F0FB1" w:rsidRPr="00F80156" w:rsidRDefault="00F80156">
            <w:pPr>
              <w:pStyle w:val="ListParagraph"/>
              <w:numPr>
                <w:ilvl w:val="0"/>
                <w:numId w:val="4"/>
              </w:numPr>
              <w:spacing w:line="240" w:lineRule="auto"/>
              <w:jc w:val="both"/>
              <w:rPr>
                <w:rFonts w:ascii="Times New Roman" w:hAnsi="Times New Roman" w:cs="Times New Roman"/>
                <w:sz w:val="20"/>
                <w:szCs w:val="20"/>
              </w:rPr>
            </w:pPr>
            <w:r>
              <w:rPr>
                <w:rFonts w:ascii="Times New Roman" w:eastAsia="Times New Roman" w:hAnsi="Times New Roman" w:cs="Times New Roman"/>
                <w:sz w:val="20"/>
                <w:szCs w:val="20"/>
              </w:rPr>
              <w:t>J</w:t>
            </w:r>
            <w:r w:rsidR="00F373EC" w:rsidRPr="00F80156">
              <w:rPr>
                <w:rFonts w:ascii="Times New Roman" w:eastAsia="Times New Roman" w:hAnsi="Times New Roman" w:cs="Times New Roman"/>
                <w:sz w:val="20"/>
                <w:szCs w:val="20"/>
              </w:rPr>
              <w:t xml:space="preserve">a </w:t>
            </w:r>
            <w:r w:rsidR="009F0FB1" w:rsidRPr="00F80156">
              <w:rPr>
                <w:rFonts w:ascii="Times New Roman" w:eastAsia="Times New Roman" w:hAnsi="Times New Roman" w:cs="Times New Roman"/>
                <w:sz w:val="20"/>
                <w:szCs w:val="20"/>
              </w:rPr>
              <w:t>uzņēmum</w:t>
            </w:r>
            <w:r w:rsidR="00F373EC" w:rsidRPr="00F80156">
              <w:rPr>
                <w:rFonts w:ascii="Times New Roman" w:eastAsia="Times New Roman" w:hAnsi="Times New Roman" w:cs="Times New Roman"/>
                <w:sz w:val="20"/>
                <w:szCs w:val="20"/>
              </w:rPr>
              <w:t>i</w:t>
            </w:r>
            <w:r w:rsidR="009F0FB1" w:rsidRPr="00F80156">
              <w:rPr>
                <w:rFonts w:ascii="Times New Roman" w:eastAsia="Times New Roman" w:hAnsi="Times New Roman" w:cs="Times New Roman"/>
                <w:sz w:val="20"/>
                <w:szCs w:val="20"/>
              </w:rPr>
              <w:t xml:space="preserve"> veido</w:t>
            </w:r>
            <w:r w:rsidR="00F373EC" w:rsidRPr="00F80156">
              <w:rPr>
                <w:rFonts w:ascii="Times New Roman" w:eastAsia="Times New Roman" w:hAnsi="Times New Roman" w:cs="Times New Roman"/>
                <w:sz w:val="20"/>
                <w:szCs w:val="20"/>
              </w:rPr>
              <w:t>s</w:t>
            </w:r>
            <w:r w:rsidR="009F0FB1" w:rsidRPr="00F80156">
              <w:rPr>
                <w:rFonts w:ascii="Times New Roman" w:eastAsia="Times New Roman" w:hAnsi="Times New Roman" w:cs="Times New Roman"/>
                <w:sz w:val="20"/>
                <w:szCs w:val="20"/>
              </w:rPr>
              <w:t xml:space="preserve"> jaunas zaļās darba vietas, produktus un tehnoloģijas, </w:t>
            </w:r>
            <w:r w:rsidR="00F373EC" w:rsidRPr="00F80156">
              <w:rPr>
                <w:rFonts w:ascii="Times New Roman" w:eastAsia="Times New Roman" w:hAnsi="Times New Roman" w:cs="Times New Roman"/>
                <w:sz w:val="20"/>
                <w:szCs w:val="20"/>
              </w:rPr>
              <w:t>t</w:t>
            </w:r>
            <w:r w:rsidR="009F0FB1" w:rsidRPr="00F80156">
              <w:rPr>
                <w:rFonts w:ascii="Times New Roman" w:eastAsia="Times New Roman" w:hAnsi="Times New Roman" w:cs="Times New Roman"/>
                <w:sz w:val="20"/>
                <w:szCs w:val="20"/>
              </w:rPr>
              <w:t xml:space="preserve">as varētu veicināt Latvijas virzību uz klimatneitralitāti, tādā veidā sabalansējot potenciāli radītās palielinātās SEG </w:t>
            </w:r>
            <w:proofErr w:type="gramStart"/>
            <w:r w:rsidR="009F0FB1" w:rsidRPr="00F80156">
              <w:rPr>
                <w:rFonts w:ascii="Times New Roman" w:eastAsia="Times New Roman" w:hAnsi="Times New Roman" w:cs="Times New Roman"/>
                <w:sz w:val="20"/>
                <w:szCs w:val="20"/>
              </w:rPr>
              <w:t>emisijas</w:t>
            </w:r>
            <w:r w:rsidR="00D77BAF" w:rsidRPr="00F80156">
              <w:rPr>
                <w:rFonts w:ascii="Times New Roman" w:eastAsia="Times New Roman" w:hAnsi="Times New Roman" w:cs="Times New Roman"/>
                <w:sz w:val="20"/>
                <w:szCs w:val="20"/>
              </w:rPr>
              <w:t>;</w:t>
            </w:r>
            <w:proofErr w:type="gramEnd"/>
          </w:p>
          <w:p w14:paraId="1374F0EB" w14:textId="7C3D5627" w:rsidR="00BA46C6" w:rsidRPr="00E82E84" w:rsidRDefault="00F80156">
            <w:pPr>
              <w:pStyle w:val="ListParagraph"/>
              <w:numPr>
                <w:ilvl w:val="0"/>
                <w:numId w:val="4"/>
              </w:numPr>
              <w:spacing w:line="240" w:lineRule="auto"/>
              <w:jc w:val="both"/>
              <w:rPr>
                <w:rFonts w:ascii="Times New Roman" w:hAnsi="Times New Roman" w:cs="Times New Roman"/>
                <w:sz w:val="20"/>
                <w:szCs w:val="20"/>
                <w:lang w:val="lv-LV"/>
              </w:rPr>
            </w:pPr>
            <w:r w:rsidRPr="00E82E84">
              <w:rPr>
                <w:rFonts w:ascii="Times New Roman" w:eastAsia="Calibri" w:hAnsi="Times New Roman" w:cs="Times New Roman"/>
                <w:sz w:val="20"/>
                <w:szCs w:val="20"/>
                <w:lang w:val="lv-LV"/>
              </w:rPr>
              <w:t>P</w:t>
            </w:r>
            <w:r w:rsidR="00964A92" w:rsidRPr="00E82E84">
              <w:rPr>
                <w:rFonts w:ascii="Times New Roman" w:eastAsia="Calibri" w:hAnsi="Times New Roman" w:cs="Times New Roman"/>
                <w:sz w:val="20"/>
                <w:szCs w:val="20"/>
                <w:lang w:val="lv-LV"/>
              </w:rPr>
              <w:t>rojekt</w:t>
            </w:r>
            <w:r w:rsidR="005E01BE" w:rsidRPr="00E82E84">
              <w:rPr>
                <w:rFonts w:ascii="Times New Roman" w:eastAsia="Calibri" w:hAnsi="Times New Roman" w:cs="Times New Roman"/>
                <w:sz w:val="20"/>
                <w:szCs w:val="20"/>
                <w:lang w:val="lv-LV"/>
              </w:rPr>
              <w:t>u</w:t>
            </w:r>
            <w:r w:rsidR="00964A92" w:rsidRPr="00E82E84">
              <w:rPr>
                <w:rFonts w:ascii="Times New Roman" w:eastAsia="Calibri" w:hAnsi="Times New Roman" w:cs="Times New Roman"/>
                <w:sz w:val="20"/>
                <w:szCs w:val="20"/>
                <w:lang w:val="lv-LV"/>
              </w:rPr>
              <w:t xml:space="preserve"> iesniedzēji</w:t>
            </w:r>
            <w:r w:rsidR="005E01BE" w:rsidRPr="00E82E84">
              <w:rPr>
                <w:rFonts w:ascii="Times New Roman" w:eastAsia="Calibri" w:hAnsi="Times New Roman" w:cs="Times New Roman"/>
                <w:sz w:val="20"/>
                <w:szCs w:val="20"/>
                <w:lang w:val="lv-LV"/>
              </w:rPr>
              <w:t>em</w:t>
            </w:r>
            <w:r w:rsidR="005E01BE" w:rsidRPr="00E82E84">
              <w:rPr>
                <w:rFonts w:ascii="Times New Roman" w:eastAsia="Calibri" w:hAnsi="Times New Roman" w:cs="Times New Roman"/>
                <w:b/>
                <w:sz w:val="20"/>
                <w:szCs w:val="20"/>
                <w:lang w:val="lv-LV"/>
              </w:rPr>
              <w:t xml:space="preserve"> </w:t>
            </w:r>
            <w:r w:rsidR="005E01BE" w:rsidRPr="00E82E84">
              <w:rPr>
                <w:rFonts w:ascii="Times New Roman" w:eastAsia="Calibri" w:hAnsi="Times New Roman" w:cs="Times New Roman"/>
                <w:sz w:val="20"/>
                <w:szCs w:val="20"/>
                <w:lang w:val="lv-LV"/>
              </w:rPr>
              <w:t>jāpiemēro</w:t>
            </w:r>
            <w:r w:rsidR="00AF5604" w:rsidRPr="00E82E84">
              <w:rPr>
                <w:rFonts w:ascii="Times New Roman" w:eastAsia="Calibri" w:hAnsi="Times New Roman" w:cs="Times New Roman"/>
                <w:sz w:val="20"/>
                <w:szCs w:val="20"/>
                <w:lang w:val="lv-LV"/>
              </w:rPr>
              <w:t xml:space="preserve"> </w:t>
            </w:r>
            <w:r w:rsidR="00964A92" w:rsidRPr="00E82E84">
              <w:rPr>
                <w:rFonts w:ascii="Times New Roman" w:eastAsia="Calibri" w:hAnsi="Times New Roman" w:cs="Times New Roman"/>
                <w:sz w:val="20"/>
                <w:szCs w:val="20"/>
                <w:lang w:val="lv-LV"/>
              </w:rPr>
              <w:t xml:space="preserve"> </w:t>
            </w:r>
            <w:r w:rsidR="004F6716" w:rsidRPr="00E82E84">
              <w:rPr>
                <w:rFonts w:ascii="Times New Roman" w:eastAsia="Calibri" w:hAnsi="Times New Roman" w:cs="Times New Roman"/>
                <w:sz w:val="20"/>
                <w:szCs w:val="20"/>
                <w:lang w:val="lv-LV"/>
              </w:rPr>
              <w:t>z</w:t>
            </w:r>
            <w:r w:rsidR="00964A92" w:rsidRPr="00E82E84">
              <w:rPr>
                <w:rFonts w:ascii="Times New Roman" w:eastAsia="Calibri" w:hAnsi="Times New Roman" w:cs="Times New Roman"/>
                <w:sz w:val="20"/>
                <w:szCs w:val="20"/>
                <w:lang w:val="lv-LV"/>
              </w:rPr>
              <w:t>aļā publiskā iepirkuma princip</w:t>
            </w:r>
            <w:r w:rsidR="005E01BE" w:rsidRPr="00E82E84">
              <w:rPr>
                <w:rFonts w:ascii="Times New Roman" w:eastAsia="Calibri" w:hAnsi="Times New Roman" w:cs="Times New Roman"/>
                <w:sz w:val="20"/>
                <w:szCs w:val="20"/>
                <w:lang w:val="lv-LV"/>
              </w:rPr>
              <w:t>i un prasības</w:t>
            </w:r>
            <w:r w:rsidR="00986574" w:rsidRPr="00E82E84">
              <w:rPr>
                <w:rFonts w:ascii="Times New Roman" w:eastAsia="Times New Roman" w:hAnsi="Times New Roman" w:cs="Times New Roman"/>
                <w:sz w:val="20"/>
                <w:szCs w:val="20"/>
                <w:lang w:val="lv-LV" w:eastAsia="lv-LV"/>
              </w:rPr>
              <w:t xml:space="preserve"> </w:t>
            </w:r>
            <w:r w:rsidR="00964A92" w:rsidRPr="00E82E84">
              <w:rPr>
                <w:rFonts w:ascii="Times New Roman" w:eastAsia="Times New Roman" w:hAnsi="Times New Roman" w:cs="Times New Roman"/>
                <w:sz w:val="20"/>
                <w:szCs w:val="20"/>
                <w:lang w:val="lv-LV" w:eastAsia="lv-LV"/>
              </w:rPr>
              <w:t>saskaņā ar M</w:t>
            </w:r>
            <w:r w:rsidR="00416938" w:rsidRPr="00E82E84">
              <w:rPr>
                <w:rFonts w:ascii="Times New Roman" w:eastAsia="Times New Roman" w:hAnsi="Times New Roman" w:cs="Times New Roman"/>
                <w:sz w:val="20"/>
                <w:szCs w:val="20"/>
                <w:lang w:val="lv-LV" w:eastAsia="lv-LV"/>
              </w:rPr>
              <w:t>inistru kabineta</w:t>
            </w:r>
            <w:r w:rsidR="00964A92" w:rsidRPr="00E82E84">
              <w:rPr>
                <w:rFonts w:ascii="Times New Roman" w:eastAsia="Times New Roman" w:hAnsi="Times New Roman" w:cs="Times New Roman"/>
                <w:sz w:val="20"/>
                <w:szCs w:val="20"/>
                <w:lang w:val="lv-LV" w:eastAsia="lv-LV"/>
              </w:rPr>
              <w:t xml:space="preserve"> 2017.gada 20.jūnija noteikumiem Nr.353</w:t>
            </w:r>
            <w:r w:rsidR="004F6716" w:rsidRPr="00E82E84">
              <w:rPr>
                <w:rFonts w:ascii="Times New Roman" w:eastAsia="Times New Roman" w:hAnsi="Times New Roman" w:cs="Times New Roman"/>
                <w:sz w:val="20"/>
                <w:szCs w:val="20"/>
                <w:lang w:val="lv-LV" w:eastAsia="lv-LV"/>
              </w:rPr>
              <w:t xml:space="preserve"> “Prasības zaļajam publiskajam iepirkumam un to piemērošanas kārtība”</w:t>
            </w:r>
            <w:r w:rsidR="002D111B" w:rsidRPr="00E82E84">
              <w:rPr>
                <w:rFonts w:ascii="Times New Roman" w:eastAsia="Times New Roman" w:hAnsi="Times New Roman" w:cs="Times New Roman"/>
                <w:sz w:val="20"/>
                <w:szCs w:val="20"/>
                <w:lang w:val="lv-LV" w:eastAsia="lv-LV"/>
              </w:rPr>
              <w:t xml:space="preserve"> (MK noteikumi </w:t>
            </w:r>
            <w:r w:rsidR="0076679C" w:rsidRPr="00E82E84">
              <w:rPr>
                <w:rFonts w:ascii="Times New Roman" w:eastAsia="Times New Roman" w:hAnsi="Times New Roman" w:cs="Times New Roman"/>
                <w:sz w:val="20"/>
                <w:szCs w:val="20"/>
                <w:lang w:val="lv-LV" w:eastAsia="lv-LV"/>
              </w:rPr>
              <w:t>20.06.2017.</w:t>
            </w:r>
            <w:r w:rsidR="002D111B" w:rsidRPr="00E82E84">
              <w:rPr>
                <w:rFonts w:ascii="Times New Roman" w:eastAsia="Times New Roman" w:hAnsi="Times New Roman" w:cs="Times New Roman"/>
                <w:sz w:val="20"/>
                <w:szCs w:val="20"/>
                <w:lang w:val="lv-LV" w:eastAsia="lv-LV"/>
              </w:rPr>
              <w:t xml:space="preserve"> Nr. 353)</w:t>
            </w:r>
            <w:r w:rsidR="005358E7" w:rsidRPr="00E82E84">
              <w:rPr>
                <w:rFonts w:ascii="Times New Roman" w:eastAsia="Times New Roman" w:hAnsi="Times New Roman" w:cs="Times New Roman"/>
                <w:sz w:val="20"/>
                <w:szCs w:val="20"/>
                <w:lang w:val="lv-LV" w:eastAsia="lv-LV"/>
              </w:rPr>
              <w:t xml:space="preserve">, </w:t>
            </w:r>
            <w:r w:rsidR="005358E7" w:rsidRPr="00E82E84">
              <w:rPr>
                <w:rFonts w:ascii="Times New Roman" w:eastAsia="Calibri" w:hAnsi="Times New Roman" w:cs="Times New Roman"/>
                <w:sz w:val="20"/>
                <w:szCs w:val="20"/>
                <w:lang w:val="lv-LV"/>
              </w:rPr>
              <w:t>tādējādi ilgtermiņā mazinot ietekmi uz klimata pārmaiņām.</w:t>
            </w:r>
            <w:r w:rsidR="004F7768" w:rsidRPr="00E82E84">
              <w:rPr>
                <w:rFonts w:ascii="Times New Roman" w:eastAsia="Calibri" w:hAnsi="Times New Roman" w:cs="Times New Roman"/>
                <w:sz w:val="20"/>
                <w:szCs w:val="20"/>
                <w:lang w:val="lv-LV"/>
              </w:rPr>
              <w:t xml:space="preserve"> </w:t>
            </w:r>
            <w:r w:rsidR="004F7768" w:rsidRPr="00E82E84">
              <w:rPr>
                <w:rFonts w:ascii="Times New Roman" w:hAnsi="Times New Roman" w:cs="Times New Roman"/>
                <w:sz w:val="20"/>
                <w:szCs w:val="20"/>
                <w:lang w:val="lv-LV"/>
              </w:rPr>
              <w:t>Nosacījumus  attiecībā uz šīs prasības ievērošanu plānots iekļaut Ministru kabineta noteikumos par pasākuma īstenošanu</w:t>
            </w:r>
            <w:r w:rsidR="00D77BAF" w:rsidRPr="00E82E84">
              <w:rPr>
                <w:rFonts w:ascii="Times New Roman" w:eastAsia="Times New Roman" w:hAnsi="Times New Roman" w:cs="Times New Roman"/>
                <w:sz w:val="20"/>
                <w:szCs w:val="20"/>
                <w:lang w:val="lv-LV" w:eastAsia="lv-LV"/>
              </w:rPr>
              <w:t>, kā arī ti</w:t>
            </w:r>
            <w:r w:rsidR="002F0C1D" w:rsidRPr="00E82E84">
              <w:rPr>
                <w:rFonts w:ascii="Times New Roman" w:eastAsia="Times New Roman" w:hAnsi="Times New Roman" w:cs="Times New Roman"/>
                <w:sz w:val="20"/>
                <w:szCs w:val="20"/>
                <w:lang w:val="lv-LV" w:eastAsia="lv-LV"/>
              </w:rPr>
              <w:t xml:space="preserve">ks </w:t>
            </w:r>
            <w:r w:rsidR="00BA3903" w:rsidRPr="00E82E84">
              <w:rPr>
                <w:rFonts w:ascii="Times New Roman" w:eastAsia="Times New Roman" w:hAnsi="Times New Roman" w:cs="Times New Roman"/>
                <w:sz w:val="20"/>
                <w:szCs w:val="20"/>
                <w:lang w:val="lv-LV" w:eastAsia="lv-LV"/>
              </w:rPr>
              <w:t>noteikts atbilstošs projektu iesniegumu vērtēšanas kritērijs</w:t>
            </w:r>
            <w:r w:rsidRPr="00E82E84">
              <w:rPr>
                <w:rFonts w:ascii="Times New Roman" w:eastAsia="Times New Roman" w:hAnsi="Times New Roman" w:cs="Times New Roman"/>
                <w:sz w:val="20"/>
                <w:szCs w:val="20"/>
                <w:lang w:val="lv-LV" w:eastAsia="lv-LV"/>
              </w:rPr>
              <w:t>.</w:t>
            </w:r>
          </w:p>
          <w:p w14:paraId="17893B75" w14:textId="5E26F0CC" w:rsidR="00A1018E" w:rsidRPr="00F80156" w:rsidRDefault="00A1018E" w:rsidP="00F80156">
            <w:pPr>
              <w:spacing w:line="240" w:lineRule="auto"/>
              <w:jc w:val="both"/>
              <w:rPr>
                <w:sz w:val="20"/>
                <w:szCs w:val="20"/>
              </w:rPr>
            </w:pPr>
          </w:p>
          <w:p w14:paraId="502FA2B2" w14:textId="58D703C7" w:rsidR="00B80625" w:rsidRPr="007F3699" w:rsidRDefault="00B80625" w:rsidP="007F3699">
            <w:pPr>
              <w:spacing w:line="240" w:lineRule="auto"/>
              <w:jc w:val="both"/>
              <w:rPr>
                <w:b/>
                <w:bCs/>
                <w:sz w:val="20"/>
                <w:szCs w:val="20"/>
              </w:rPr>
            </w:pPr>
            <w:r w:rsidRPr="007F3699">
              <w:rPr>
                <w:b/>
                <w:bCs/>
                <w:sz w:val="20"/>
                <w:szCs w:val="20"/>
              </w:rPr>
              <w:t>Sasaiste ar re</w:t>
            </w:r>
            <w:r w:rsidRPr="007F3699">
              <w:rPr>
                <w:rFonts w:ascii="Calibri" w:hAnsi="Calibri" w:cs="Calibri"/>
                <w:b/>
                <w:sz w:val="20"/>
                <w:szCs w:val="20"/>
              </w:rPr>
              <w:t>ģ</w:t>
            </w:r>
            <w:r w:rsidRPr="007F3699">
              <w:rPr>
                <w:b/>
                <w:bCs/>
                <w:sz w:val="20"/>
                <w:szCs w:val="20"/>
              </w:rPr>
              <w:t>ion</w:t>
            </w:r>
            <w:r w:rsidRPr="007F3699">
              <w:rPr>
                <w:rFonts w:ascii="Calibri" w:hAnsi="Calibri" w:cs="Calibri"/>
                <w:b/>
                <w:sz w:val="20"/>
                <w:szCs w:val="20"/>
              </w:rPr>
              <w:t>ā</w:t>
            </w:r>
            <w:r w:rsidRPr="007F3699">
              <w:rPr>
                <w:b/>
                <w:bCs/>
                <w:sz w:val="20"/>
                <w:szCs w:val="20"/>
              </w:rPr>
              <w:t>l</w:t>
            </w:r>
            <w:r w:rsidRPr="007F3699">
              <w:rPr>
                <w:rFonts w:ascii="Calibri" w:hAnsi="Calibri" w:cs="Calibri"/>
                <w:b/>
                <w:sz w:val="20"/>
                <w:szCs w:val="20"/>
              </w:rPr>
              <w:t>ā</w:t>
            </w:r>
            <w:r w:rsidRPr="007F3699">
              <w:rPr>
                <w:b/>
                <w:bCs/>
                <w:sz w:val="20"/>
                <w:szCs w:val="20"/>
              </w:rPr>
              <w:t>s att</w:t>
            </w:r>
            <w:r w:rsidRPr="007F3699">
              <w:rPr>
                <w:rFonts w:ascii="Calibri" w:hAnsi="Calibri" w:cs="Calibri"/>
                <w:b/>
                <w:sz w:val="20"/>
                <w:szCs w:val="20"/>
              </w:rPr>
              <w:t>ī</w:t>
            </w:r>
            <w:r w:rsidRPr="007F3699">
              <w:rPr>
                <w:b/>
                <w:bCs/>
                <w:sz w:val="20"/>
                <w:szCs w:val="20"/>
              </w:rPr>
              <w:t>st</w:t>
            </w:r>
            <w:r w:rsidRPr="007F3699">
              <w:rPr>
                <w:rFonts w:ascii="Calibri" w:hAnsi="Calibri" w:cs="Calibri"/>
                <w:b/>
                <w:sz w:val="20"/>
                <w:szCs w:val="20"/>
              </w:rPr>
              <w:t>ī</w:t>
            </w:r>
            <w:r w:rsidRPr="007F3699">
              <w:rPr>
                <w:b/>
                <w:bCs/>
                <w:sz w:val="20"/>
                <w:szCs w:val="20"/>
              </w:rPr>
              <w:t>bas m</w:t>
            </w:r>
            <w:r w:rsidRPr="007F3699">
              <w:rPr>
                <w:rFonts w:ascii="Calibri" w:hAnsi="Calibri" w:cs="Calibri"/>
                <w:b/>
                <w:sz w:val="20"/>
                <w:szCs w:val="20"/>
              </w:rPr>
              <w:t>ē</w:t>
            </w:r>
            <w:r w:rsidRPr="007F3699">
              <w:rPr>
                <w:b/>
                <w:bCs/>
                <w:sz w:val="20"/>
                <w:szCs w:val="20"/>
              </w:rPr>
              <w:t>r</w:t>
            </w:r>
            <w:r w:rsidRPr="007F3699">
              <w:rPr>
                <w:rFonts w:ascii="Calibri" w:hAnsi="Calibri" w:cs="Calibri"/>
                <w:b/>
                <w:sz w:val="20"/>
                <w:szCs w:val="20"/>
              </w:rPr>
              <w:t>ķ</w:t>
            </w:r>
            <w:r w:rsidRPr="007F3699">
              <w:rPr>
                <w:b/>
                <w:bCs/>
                <w:sz w:val="20"/>
                <w:szCs w:val="20"/>
              </w:rPr>
              <w:t>iem:</w:t>
            </w:r>
          </w:p>
          <w:p w14:paraId="18012AC7" w14:textId="2D4AA9A0" w:rsidR="00B80625" w:rsidRPr="00461D00" w:rsidRDefault="00F80156">
            <w:pPr>
              <w:pStyle w:val="ListParagraph"/>
              <w:numPr>
                <w:ilvl w:val="0"/>
                <w:numId w:val="1"/>
              </w:numPr>
              <w:spacing w:line="240" w:lineRule="auto"/>
              <w:jc w:val="both"/>
              <w:rPr>
                <w:rFonts w:ascii="Times New Roman" w:hAnsi="Times New Roman" w:cs="Times New Roman"/>
                <w:sz w:val="20"/>
                <w:szCs w:val="20"/>
                <w:lang w:val="lv-LV"/>
              </w:rPr>
            </w:pPr>
            <w:r>
              <w:rPr>
                <w:rFonts w:ascii="Times New Roman" w:hAnsi="Times New Roman" w:cs="Times New Roman"/>
                <w:sz w:val="20"/>
                <w:szCs w:val="20"/>
                <w:lang w:val="lv-LV"/>
              </w:rPr>
              <w:t>I</w:t>
            </w:r>
            <w:r w:rsidR="00B80625" w:rsidRPr="00461D00">
              <w:rPr>
                <w:rFonts w:ascii="Times New Roman" w:hAnsi="Times New Roman" w:cs="Times New Roman"/>
                <w:sz w:val="20"/>
                <w:szCs w:val="20"/>
                <w:lang w:val="lv-LV"/>
              </w:rPr>
              <w:t>nvestīcijas ir plānotas saskaņā ar Reģionālās politikas pamatnostādnēm 2021.-2027.gadam, kur</w:t>
            </w:r>
            <w:r w:rsidR="00D04758" w:rsidRPr="00461D00">
              <w:rPr>
                <w:rFonts w:ascii="Times New Roman" w:hAnsi="Times New Roman" w:cs="Times New Roman"/>
                <w:sz w:val="20"/>
                <w:szCs w:val="20"/>
                <w:lang w:val="lv-LV"/>
              </w:rPr>
              <w:t>u</w:t>
            </w:r>
            <w:r w:rsidR="00B80625" w:rsidRPr="00461D00">
              <w:rPr>
                <w:rFonts w:ascii="Times New Roman" w:hAnsi="Times New Roman" w:cs="Times New Roman"/>
                <w:sz w:val="20"/>
                <w:szCs w:val="20"/>
                <w:lang w:val="lv-LV"/>
              </w:rPr>
              <w:t xml:space="preserve"> </w:t>
            </w:r>
            <w:r w:rsidR="00D04758" w:rsidRPr="00461D00">
              <w:rPr>
                <w:rFonts w:ascii="Times New Roman" w:hAnsi="Times New Roman" w:cs="Times New Roman"/>
                <w:sz w:val="20"/>
                <w:szCs w:val="20"/>
                <w:lang w:val="lv-LV"/>
              </w:rPr>
              <w:t xml:space="preserve">galvenie </w:t>
            </w:r>
            <w:r w:rsidR="00B80625" w:rsidRPr="00461D00">
              <w:rPr>
                <w:rFonts w:ascii="Times New Roman" w:hAnsi="Times New Roman" w:cs="Times New Roman"/>
                <w:sz w:val="20"/>
                <w:szCs w:val="20"/>
                <w:lang w:val="lv-LV"/>
              </w:rPr>
              <w:t>tematisk</w:t>
            </w:r>
            <w:r w:rsidR="00D04758" w:rsidRPr="00461D00">
              <w:rPr>
                <w:rFonts w:ascii="Times New Roman" w:hAnsi="Times New Roman" w:cs="Times New Roman"/>
                <w:sz w:val="20"/>
                <w:szCs w:val="20"/>
                <w:lang w:val="lv-LV"/>
              </w:rPr>
              <w:t>ie</w:t>
            </w:r>
            <w:r w:rsidR="00B80625" w:rsidRPr="00461D00">
              <w:rPr>
                <w:rFonts w:ascii="Times New Roman" w:hAnsi="Times New Roman" w:cs="Times New Roman"/>
                <w:sz w:val="20"/>
                <w:szCs w:val="20"/>
                <w:lang w:val="lv-LV"/>
              </w:rPr>
              <w:t xml:space="preserve"> atbalsta virzieni reģionālās politikas mērķa (visu reģionu potenciāla attīstība un sociālekonomisko atšķirību mazināšana, stiprinot to iekšējo un ārējo konkurētspēju, kā arī nodrošinot teritoriju specifikai atbilstošus risinājumus apdzīvojuma un kvalitatīvas dzīves vides attīstībai) sasniegšanai ir </w:t>
            </w:r>
            <w:r w:rsidR="006012B2" w:rsidRPr="00461D00">
              <w:rPr>
                <w:rFonts w:ascii="Times New Roman" w:hAnsi="Times New Roman" w:cs="Times New Roman"/>
                <w:sz w:val="20"/>
                <w:szCs w:val="20"/>
                <w:lang w:val="lv-LV"/>
              </w:rPr>
              <w:t>reģionālās ekonomikas attīstība</w:t>
            </w:r>
            <w:r w:rsidR="00D04758" w:rsidRPr="00461D00">
              <w:rPr>
                <w:rFonts w:ascii="Times New Roman" w:hAnsi="Times New Roman" w:cs="Times New Roman"/>
                <w:sz w:val="20"/>
                <w:szCs w:val="20"/>
                <w:lang w:val="lv-LV"/>
              </w:rPr>
              <w:t xml:space="preserve">, sniedzot atbalstu uzņēmējdarbības attīstībai, </w:t>
            </w:r>
            <w:r w:rsidR="00B80625" w:rsidRPr="00461D00">
              <w:rPr>
                <w:rFonts w:ascii="Times New Roman" w:hAnsi="Times New Roman" w:cs="Times New Roman"/>
                <w:sz w:val="20"/>
                <w:szCs w:val="20"/>
                <w:lang w:val="lv-LV"/>
              </w:rPr>
              <w:t xml:space="preserve">pakalpojumu </w:t>
            </w:r>
            <w:r w:rsidR="00D04758" w:rsidRPr="00461D00">
              <w:rPr>
                <w:rFonts w:ascii="Times New Roman" w:hAnsi="Times New Roman" w:cs="Times New Roman"/>
                <w:sz w:val="20"/>
                <w:szCs w:val="20"/>
                <w:lang w:val="lv-LV"/>
              </w:rPr>
              <w:t>efektivitātes uzlabošana</w:t>
            </w:r>
            <w:r w:rsidR="000D0874">
              <w:rPr>
                <w:rFonts w:ascii="Times New Roman" w:hAnsi="Times New Roman" w:cs="Times New Roman"/>
                <w:sz w:val="20"/>
                <w:szCs w:val="20"/>
                <w:lang w:val="lv-LV"/>
              </w:rPr>
              <w:t>i</w:t>
            </w:r>
            <w:r w:rsidR="007D484B">
              <w:rPr>
                <w:rFonts w:ascii="Times New Roman" w:hAnsi="Times New Roman" w:cs="Times New Roman"/>
                <w:sz w:val="20"/>
                <w:szCs w:val="20"/>
                <w:lang w:val="lv-LV"/>
              </w:rPr>
              <w:t>, cilvēkkapitāla piesaistei</w:t>
            </w:r>
            <w:r w:rsidR="00B80625" w:rsidRPr="00461D00">
              <w:rPr>
                <w:rFonts w:ascii="Times New Roman" w:hAnsi="Times New Roman" w:cs="Times New Roman"/>
                <w:sz w:val="20"/>
                <w:szCs w:val="20"/>
                <w:lang w:val="lv-LV"/>
              </w:rPr>
              <w:t xml:space="preserve"> reģionos atbilstoši demogrāfiskajiem izaicinājumiem</w:t>
            </w:r>
            <w:r w:rsidR="00E92EED">
              <w:rPr>
                <w:rFonts w:ascii="Times New Roman" w:hAnsi="Times New Roman" w:cs="Times New Roman"/>
                <w:sz w:val="20"/>
                <w:szCs w:val="20"/>
                <w:lang w:val="lv-LV"/>
              </w:rPr>
              <w:t>.</w:t>
            </w:r>
          </w:p>
        </w:tc>
      </w:tr>
      <w:tr w:rsidR="008A21F6" w:rsidRPr="003062B1" w14:paraId="38A8E976" w14:textId="77777777" w:rsidTr="78AA1E2E">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51B58AB" w14:textId="77777777" w:rsidR="008A21F6" w:rsidRDefault="008A21F6" w:rsidP="00A1032B">
            <w:pPr>
              <w:spacing w:line="240" w:lineRule="auto"/>
              <w:rPr>
                <w:rFonts w:eastAsia="Times New Roman"/>
                <w:b/>
                <w:bCs/>
                <w:sz w:val="20"/>
                <w:szCs w:val="20"/>
                <w:lang w:eastAsia="lv-LV"/>
              </w:rPr>
            </w:pPr>
            <w:r w:rsidRPr="003062B1">
              <w:rPr>
                <w:rFonts w:eastAsia="Times New Roman"/>
                <w:b/>
                <w:bCs/>
                <w:sz w:val="20"/>
                <w:szCs w:val="20"/>
                <w:lang w:eastAsia="lv-LV"/>
              </w:rPr>
              <w:lastRenderedPageBreak/>
              <w:t xml:space="preserve">Pielāgošanās klimata pārmaiņām. </w:t>
            </w:r>
          </w:p>
          <w:p w14:paraId="15257376" w14:textId="77777777" w:rsidR="008A21F6" w:rsidRPr="003062B1" w:rsidRDefault="008A21F6" w:rsidP="00A1032B">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CB3974" w14:textId="23C9C7FE" w:rsidR="008A21F6" w:rsidRPr="003062B1" w:rsidRDefault="00F04FAF" w:rsidP="00A1032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F494CBB" w14:textId="396B0325" w:rsidR="003F565A" w:rsidRPr="00C30A67" w:rsidRDefault="00E92EED" w:rsidP="00A8661D">
            <w:pPr>
              <w:spacing w:line="240" w:lineRule="auto"/>
              <w:jc w:val="both"/>
              <w:rPr>
                <w:rFonts w:eastAsia="Calibri"/>
                <w:sz w:val="20"/>
                <w:szCs w:val="20"/>
              </w:rPr>
            </w:pPr>
            <w:r>
              <w:rPr>
                <w:rFonts w:eastAsia="Calibri"/>
                <w:sz w:val="20"/>
                <w:szCs w:val="20"/>
              </w:rPr>
              <w:t xml:space="preserve">Pasākumā </w:t>
            </w:r>
            <w:r w:rsidR="007D484B">
              <w:rPr>
                <w:rFonts w:eastAsia="Calibri"/>
                <w:sz w:val="20"/>
                <w:szCs w:val="20"/>
              </w:rPr>
              <w:t>plān</w:t>
            </w:r>
            <w:r w:rsidR="00991DDC">
              <w:rPr>
                <w:rFonts w:eastAsia="Calibri"/>
                <w:sz w:val="20"/>
                <w:szCs w:val="20"/>
              </w:rPr>
              <w:t>otās uzņēmējdarbībai nepieciešamās infrastruktūras attīstības aktivitātes</w:t>
            </w:r>
            <w:r w:rsidR="00F84ABE" w:rsidRPr="00C30A67">
              <w:rPr>
                <w:rFonts w:eastAsia="Calibri"/>
                <w:sz w:val="20"/>
                <w:szCs w:val="20"/>
              </w:rPr>
              <w:t xml:space="preserve"> ilgtermiņā radīs netiešu, pozitīvu ietekmi uz cilvēku drošību un veselību</w:t>
            </w:r>
            <w:r w:rsidR="00991DDC">
              <w:rPr>
                <w:rFonts w:eastAsia="Calibri"/>
                <w:sz w:val="20"/>
                <w:szCs w:val="20"/>
              </w:rPr>
              <w:t xml:space="preserve">, un tās </w:t>
            </w:r>
            <w:r w:rsidR="002E0916" w:rsidRPr="00C30A67">
              <w:rPr>
                <w:rFonts w:eastAsia="Calibri"/>
                <w:sz w:val="20"/>
                <w:szCs w:val="20"/>
              </w:rPr>
              <w:t>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0078373B" w:rsidRPr="00C30A67">
              <w:rPr>
                <w:rFonts w:eastAsia="Calibri"/>
                <w:sz w:val="20"/>
                <w:szCs w:val="20"/>
              </w:rPr>
              <w:t xml:space="preserve"> </w:t>
            </w:r>
            <w:r w:rsidR="00CA359C" w:rsidRPr="00490EE1">
              <w:rPr>
                <w:rFonts w:eastAsia="Calibri"/>
                <w:sz w:val="20"/>
                <w:szCs w:val="20"/>
              </w:rPr>
              <w:t xml:space="preserve">jo </w:t>
            </w:r>
            <w:r w:rsidR="00DC758A" w:rsidRPr="00666C44">
              <w:rPr>
                <w:rFonts w:eastAsia="Calibri"/>
                <w:sz w:val="20"/>
                <w:szCs w:val="20"/>
              </w:rPr>
              <w:t>plānoto aktivitāšu īstenošanā paredzēts ņemt vērā klimata pārmaiņu radītos potenciālos riskus, kā arī novērst to ietekmi.</w:t>
            </w:r>
          </w:p>
          <w:p w14:paraId="5EF4A8E2" w14:textId="77777777" w:rsidR="00227ED0" w:rsidRPr="00C30A67" w:rsidRDefault="00227ED0" w:rsidP="00C30A67">
            <w:pPr>
              <w:spacing w:line="240" w:lineRule="auto"/>
              <w:jc w:val="both"/>
              <w:rPr>
                <w:sz w:val="20"/>
                <w:szCs w:val="20"/>
              </w:rPr>
            </w:pPr>
          </w:p>
          <w:p w14:paraId="656B023A" w14:textId="406B8A00" w:rsidR="005F2ABD" w:rsidRPr="00E92EED" w:rsidRDefault="00F80156" w:rsidP="00E92EED">
            <w:pPr>
              <w:spacing w:line="240" w:lineRule="auto"/>
              <w:jc w:val="both"/>
              <w:rPr>
                <w:sz w:val="20"/>
                <w:szCs w:val="20"/>
                <w:lang w:eastAsia="lv-LV"/>
              </w:rPr>
            </w:pPr>
            <w:r>
              <w:rPr>
                <w:sz w:val="20"/>
                <w:szCs w:val="20"/>
                <w:lang w:eastAsia="lv-LV"/>
              </w:rPr>
              <w:t xml:space="preserve">Pasākuma </w:t>
            </w:r>
            <w:r w:rsidR="005F2ABD" w:rsidRPr="00E92EED">
              <w:rPr>
                <w:sz w:val="20"/>
                <w:szCs w:val="20"/>
                <w:lang w:eastAsia="lv-LV"/>
              </w:rPr>
              <w:t>ietvaros plānoti ieguldījumi</w:t>
            </w:r>
            <w:r w:rsidR="003B7A8D" w:rsidRPr="00E92EED">
              <w:rPr>
                <w:sz w:val="20"/>
                <w:szCs w:val="20"/>
                <w:lang w:eastAsia="lv-LV"/>
              </w:rPr>
              <w:t xml:space="preserve"> publiskajā infrastruktūrā, balstoties uz uzņēmumu pieprasījumu un kas vērsti uz atjaunojamās enerģijas izmantošanu, t.sk. AER iekārtu uzstādīšana, viedais apgaismojums, u.tml.</w:t>
            </w:r>
          </w:p>
          <w:p w14:paraId="5C05C7C9" w14:textId="6BE22FA7" w:rsidR="00ED799E" w:rsidRPr="00C30A67" w:rsidRDefault="00ED799E" w:rsidP="00562ACD">
            <w:pPr>
              <w:spacing w:before="240" w:line="240" w:lineRule="auto"/>
              <w:rPr>
                <w:rFonts w:eastAsia="Calibri"/>
                <w:b/>
                <w:bCs/>
                <w:sz w:val="20"/>
                <w:szCs w:val="20"/>
              </w:rPr>
            </w:pPr>
            <w:r w:rsidRPr="00C30A67">
              <w:rPr>
                <w:rFonts w:eastAsia="Calibri"/>
                <w:b/>
                <w:bCs/>
                <w:sz w:val="20"/>
                <w:szCs w:val="20"/>
              </w:rPr>
              <w:t xml:space="preserve">Sasaiste ar </w:t>
            </w:r>
            <w:r w:rsidRPr="00C30A67">
              <w:rPr>
                <w:rFonts w:eastAsia="Calibri"/>
                <w:b/>
                <w:sz w:val="20"/>
                <w:szCs w:val="20"/>
              </w:rPr>
              <w:t>nacionālajiem pielāgošanās klimata pārmaiņām</w:t>
            </w:r>
            <w:r w:rsidRPr="00C30A67">
              <w:rPr>
                <w:rFonts w:eastAsia="Calibri"/>
                <w:b/>
                <w:bCs/>
                <w:sz w:val="20"/>
                <w:szCs w:val="20"/>
              </w:rPr>
              <w:t xml:space="preserve"> mērķiem</w:t>
            </w:r>
            <w:r w:rsidR="009F73E3" w:rsidRPr="00C30A67">
              <w:rPr>
                <w:rFonts w:eastAsia="Calibri"/>
                <w:b/>
                <w:bCs/>
                <w:sz w:val="20"/>
                <w:szCs w:val="20"/>
              </w:rPr>
              <w:t>:</w:t>
            </w:r>
          </w:p>
          <w:p w14:paraId="64CE528B" w14:textId="66B3889D" w:rsidR="00ED799E" w:rsidRPr="00F80156" w:rsidRDefault="00ED799E">
            <w:pPr>
              <w:pStyle w:val="ListParagraph"/>
              <w:numPr>
                <w:ilvl w:val="0"/>
                <w:numId w:val="3"/>
              </w:numPr>
              <w:spacing w:line="240" w:lineRule="auto"/>
              <w:jc w:val="both"/>
              <w:rPr>
                <w:rFonts w:ascii="Times New Roman" w:eastAsiaTheme="minorEastAsia" w:hAnsi="Times New Roman" w:cs="Times New Roman"/>
                <w:sz w:val="20"/>
                <w:szCs w:val="20"/>
                <w:lang w:val="lv-LV"/>
              </w:rPr>
            </w:pPr>
            <w:r w:rsidRPr="00F80156">
              <w:rPr>
                <w:rFonts w:ascii="Times New Roman" w:eastAsia="Calibri" w:hAnsi="Times New Roman" w:cs="Times New Roman"/>
                <w:sz w:val="20"/>
                <w:szCs w:val="20"/>
              </w:rPr>
              <w:t xml:space="preserve">Latvijas pielāgošanās klimata pārmaiņām plānā laika posmam līdz 2030.gadam </w:t>
            </w:r>
            <w:r w:rsidR="00532F69" w:rsidRPr="00F80156">
              <w:rPr>
                <w:rFonts w:ascii="Times New Roman" w:eastAsia="Calibri" w:hAnsi="Times New Roman" w:cs="Times New Roman"/>
                <w:sz w:val="20"/>
                <w:szCs w:val="20"/>
              </w:rPr>
              <w:t>stratēģiskais mērķ</w:t>
            </w:r>
            <w:r w:rsidR="00A006A5" w:rsidRPr="00F80156">
              <w:rPr>
                <w:rFonts w:ascii="Times New Roman" w:eastAsia="Calibri" w:hAnsi="Times New Roman" w:cs="Times New Roman"/>
                <w:sz w:val="20"/>
                <w:szCs w:val="20"/>
              </w:rPr>
              <w:t>is</w:t>
            </w:r>
            <w:r w:rsidR="00532F69" w:rsidRPr="00F80156">
              <w:rPr>
                <w:rFonts w:ascii="Times New Roman" w:eastAsia="Calibri" w:hAnsi="Times New Roman" w:cs="Times New Roman"/>
                <w:sz w:val="20"/>
                <w:szCs w:val="20"/>
              </w:rPr>
              <w:t xml:space="preserve"> Nr.</w:t>
            </w:r>
            <w:r w:rsidR="002E4A99" w:rsidRPr="00F80156">
              <w:rPr>
                <w:rFonts w:ascii="Times New Roman" w:eastAsia="Calibri" w:hAnsi="Times New Roman" w:cs="Times New Roman"/>
                <w:sz w:val="20"/>
                <w:szCs w:val="20"/>
              </w:rPr>
              <w:t>3</w:t>
            </w:r>
            <w:r w:rsidR="00532F69" w:rsidRPr="00F80156">
              <w:rPr>
                <w:rFonts w:ascii="Times New Roman" w:eastAsia="Calibri" w:hAnsi="Times New Roman" w:cs="Times New Roman"/>
                <w:sz w:val="20"/>
                <w:szCs w:val="20"/>
              </w:rPr>
              <w:t xml:space="preserve"> (</w:t>
            </w:r>
            <w:r w:rsidR="002E4A99" w:rsidRPr="00F80156">
              <w:rPr>
                <w:rFonts w:ascii="Times New Roman" w:eastAsia="Calibri" w:hAnsi="Times New Roman" w:cs="Times New Roman"/>
                <w:sz w:val="20"/>
                <w:szCs w:val="20"/>
              </w:rPr>
              <w:t>Infrastruktūra un apbūve ir klimatnoturīga un plānota atbilstoši iespējamiem klimata riskiem</w:t>
            </w:r>
            <w:r w:rsidR="00532F69" w:rsidRPr="00F80156">
              <w:rPr>
                <w:rFonts w:ascii="Times New Roman" w:eastAsia="Calibri" w:hAnsi="Times New Roman" w:cs="Times New Roman"/>
                <w:sz w:val="20"/>
                <w:szCs w:val="20"/>
              </w:rPr>
              <w:t>)</w:t>
            </w:r>
            <w:r w:rsidR="00767271" w:rsidRPr="00F80156">
              <w:rPr>
                <w:rFonts w:ascii="Times New Roman" w:eastAsia="Calibri" w:hAnsi="Times New Roman" w:cs="Times New Roman"/>
                <w:sz w:val="20"/>
                <w:szCs w:val="20"/>
              </w:rPr>
              <w:t>, ietver trīs</w:t>
            </w:r>
            <w:r w:rsidRPr="00F80156">
              <w:rPr>
                <w:rFonts w:ascii="Times New Roman" w:eastAsia="Calibri" w:hAnsi="Times New Roman" w:cs="Times New Roman"/>
                <w:sz w:val="20"/>
                <w:szCs w:val="20"/>
              </w:rPr>
              <w:t xml:space="preserve"> rīcības </w:t>
            </w:r>
            <w:r w:rsidR="00767271" w:rsidRPr="00F80156">
              <w:rPr>
                <w:rFonts w:ascii="Times New Roman" w:eastAsia="Calibri" w:hAnsi="Times New Roman" w:cs="Times New Roman"/>
                <w:sz w:val="20"/>
                <w:szCs w:val="20"/>
              </w:rPr>
              <w:t>virzienus, t.sk.</w:t>
            </w:r>
            <w:r w:rsidRPr="00F80156">
              <w:rPr>
                <w:rFonts w:ascii="Times New Roman" w:eastAsia="Calibri" w:hAnsi="Times New Roman" w:cs="Times New Roman"/>
                <w:sz w:val="20"/>
                <w:szCs w:val="20"/>
                <w:lang w:val="lv-LV"/>
              </w:rPr>
              <w:t xml:space="preserve"> būvju un ēku pielāgošana klimata pārmaiņu ietekmēm un slodzēm, kur paredzēto pielāgošanās pasākumu vidū ir:  veicināt publiskā sektora un lielāko uzņēmumu ēkās tādu materiālu un tehnoloģiju izmantošanu, t.sk </w:t>
            </w:r>
            <w:r w:rsidR="009E0E57" w:rsidRPr="00F80156">
              <w:rPr>
                <w:rFonts w:ascii="Times New Roman" w:eastAsia="Calibri" w:hAnsi="Times New Roman" w:cs="Times New Roman"/>
                <w:sz w:val="20"/>
                <w:szCs w:val="20"/>
                <w:lang w:val="lv-LV"/>
              </w:rPr>
              <w:t>“</w:t>
            </w:r>
            <w:r w:rsidRPr="00F80156">
              <w:rPr>
                <w:rFonts w:ascii="Times New Roman" w:eastAsia="Calibri" w:hAnsi="Times New Roman" w:cs="Times New Roman"/>
                <w:sz w:val="20"/>
                <w:szCs w:val="20"/>
                <w:lang w:val="lv-LV"/>
              </w:rPr>
              <w:t>zaļās</w:t>
            </w:r>
            <w:r w:rsidR="009E0E57" w:rsidRPr="00F80156">
              <w:rPr>
                <w:rFonts w:ascii="Times New Roman" w:eastAsia="Calibri" w:hAnsi="Times New Roman" w:cs="Times New Roman"/>
                <w:sz w:val="20"/>
                <w:szCs w:val="20"/>
                <w:lang w:val="lv-LV"/>
              </w:rPr>
              <w:t>”</w:t>
            </w:r>
            <w:r w:rsidRPr="00F80156">
              <w:rPr>
                <w:rFonts w:ascii="Times New Roman" w:eastAsia="Calibri" w:hAnsi="Times New Roman" w:cs="Times New Roman"/>
                <w:sz w:val="20"/>
                <w:szCs w:val="20"/>
                <w:lang w:val="lv-LV"/>
              </w:rPr>
              <w:t xml:space="preserve"> infrastruktūras risinājumu ieviešanu, kas pasargā ēkas no siltuma uzk</w:t>
            </w:r>
            <w:r w:rsidR="009E0E57" w:rsidRPr="00F80156">
              <w:rPr>
                <w:rFonts w:ascii="Times New Roman" w:eastAsia="Calibri" w:hAnsi="Times New Roman" w:cs="Times New Roman"/>
                <w:sz w:val="20"/>
                <w:szCs w:val="20"/>
                <w:lang w:val="lv-LV"/>
              </w:rPr>
              <w:t>r</w:t>
            </w:r>
            <w:r w:rsidRPr="00F80156">
              <w:rPr>
                <w:rFonts w:ascii="Times New Roman" w:eastAsia="Calibri" w:hAnsi="Times New Roman" w:cs="Times New Roman"/>
                <w:sz w:val="20"/>
                <w:szCs w:val="20"/>
                <w:lang w:val="lv-LV"/>
              </w:rPr>
              <w:t xml:space="preserve">āšanas, lai samazinātu kondicionēšanas sistēmu uzstādīšanas un lietošanas nepieciešamību, kā arī attīstīt vai reģenerēt urbānas teritorijas, paredzot un īstenojot </w:t>
            </w:r>
            <w:r w:rsidR="008B5B81" w:rsidRPr="00F80156">
              <w:rPr>
                <w:rFonts w:ascii="Times New Roman" w:eastAsia="Calibri" w:hAnsi="Times New Roman" w:cs="Times New Roman"/>
                <w:sz w:val="20"/>
                <w:szCs w:val="20"/>
                <w:lang w:val="lv-LV"/>
              </w:rPr>
              <w:t>“</w:t>
            </w:r>
            <w:r w:rsidRPr="00F80156">
              <w:rPr>
                <w:rFonts w:ascii="Times New Roman" w:eastAsia="Calibri" w:hAnsi="Times New Roman" w:cs="Times New Roman"/>
                <w:sz w:val="20"/>
                <w:szCs w:val="20"/>
                <w:lang w:val="lv-LV"/>
              </w:rPr>
              <w:t>zaļās</w:t>
            </w:r>
            <w:r w:rsidR="008B5B81" w:rsidRPr="00F80156">
              <w:rPr>
                <w:rFonts w:ascii="Times New Roman" w:eastAsia="Calibri" w:hAnsi="Times New Roman" w:cs="Times New Roman"/>
                <w:sz w:val="20"/>
                <w:szCs w:val="20"/>
                <w:lang w:val="lv-LV"/>
              </w:rPr>
              <w:t>”</w:t>
            </w:r>
            <w:r w:rsidRPr="00F80156">
              <w:rPr>
                <w:rFonts w:ascii="Times New Roman" w:eastAsia="Calibri" w:hAnsi="Times New Roman" w:cs="Times New Roman"/>
                <w:sz w:val="20"/>
                <w:szCs w:val="20"/>
                <w:lang w:val="lv-LV"/>
              </w:rPr>
              <w:t xml:space="preserve"> infrastruktūras risinājumus, kas sekmē pielāgošanos klimata pārmaiņām</w:t>
            </w:r>
            <w:r w:rsidR="000F330F" w:rsidRPr="00F80156">
              <w:rPr>
                <w:rFonts w:ascii="Times New Roman" w:eastAsia="Calibri" w:hAnsi="Times New Roman" w:cs="Times New Roman"/>
                <w:sz w:val="20"/>
                <w:szCs w:val="20"/>
              </w:rPr>
              <w:t>.</w:t>
            </w:r>
          </w:p>
          <w:p w14:paraId="38EED067" w14:textId="77777777" w:rsidR="000F330F" w:rsidRPr="00F80156" w:rsidRDefault="000F330F" w:rsidP="000F330F">
            <w:pPr>
              <w:spacing w:line="240" w:lineRule="auto"/>
              <w:jc w:val="both"/>
              <w:rPr>
                <w:rFonts w:eastAsia="Calibri"/>
                <w:sz w:val="20"/>
                <w:szCs w:val="20"/>
              </w:rPr>
            </w:pPr>
          </w:p>
          <w:p w14:paraId="0767EAD7" w14:textId="40EFDFF8" w:rsidR="00ED799E" w:rsidRPr="000F330F" w:rsidRDefault="00ED799E">
            <w:pPr>
              <w:pStyle w:val="ListParagraph"/>
              <w:numPr>
                <w:ilvl w:val="0"/>
                <w:numId w:val="3"/>
              </w:numPr>
              <w:spacing w:line="240" w:lineRule="auto"/>
              <w:jc w:val="both"/>
              <w:rPr>
                <w:sz w:val="20"/>
                <w:szCs w:val="20"/>
                <w:lang w:eastAsia="lv-LV"/>
              </w:rPr>
            </w:pPr>
            <w:r w:rsidRPr="00F80156">
              <w:rPr>
                <w:rFonts w:ascii="Times New Roman" w:eastAsia="Calibri" w:hAnsi="Times New Roman" w:cs="Times New Roman"/>
                <w:sz w:val="20"/>
                <w:szCs w:val="20"/>
              </w:rPr>
              <w:lastRenderedPageBreak/>
              <w:t xml:space="preserve">Izbūvētās ēkas plānots izmantot vairāk kā </w:t>
            </w:r>
            <w:r w:rsidR="004835C3" w:rsidRPr="00F80156">
              <w:rPr>
                <w:rFonts w:ascii="Times New Roman" w:eastAsia="Calibri" w:hAnsi="Times New Roman" w:cs="Times New Roman"/>
                <w:sz w:val="20"/>
                <w:szCs w:val="20"/>
              </w:rPr>
              <w:t>10</w:t>
            </w:r>
            <w:r w:rsidRPr="00F80156">
              <w:rPr>
                <w:rFonts w:ascii="Times New Roman" w:eastAsia="Calibri" w:hAnsi="Times New Roman" w:cs="Times New Roman"/>
                <w:sz w:val="20"/>
                <w:szCs w:val="20"/>
              </w:rPr>
              <w:t xml:space="preserve"> gadus un aktīvu paredzamais darbmūžs pārsniedz 10 gadus. Ņemot vērā klimata pārmaiņu prognozes Latvijai, ēku būvniecībā tiks nodrošināta pielāgošanās arī plūdiem (saskaņā ar Plūdu risku pārvaldības plāniem vai pašvaldību pielāgošanās klimata pārmaiņām stratēģijām (integrētām pašvaldību attīstības plānošanas dokumentos), nodrošinot ēku un infrastruktūras pretplūdu aizsardzību, izbūvējot noteces, veidojot </w:t>
            </w:r>
            <w:r w:rsidR="00CB1468" w:rsidRPr="00F80156">
              <w:rPr>
                <w:rFonts w:ascii="Times New Roman" w:eastAsia="Calibri" w:hAnsi="Times New Roman" w:cs="Times New Roman"/>
                <w:sz w:val="20"/>
                <w:szCs w:val="20"/>
              </w:rPr>
              <w:t>“</w:t>
            </w:r>
            <w:r w:rsidRPr="00F80156">
              <w:rPr>
                <w:rFonts w:ascii="Times New Roman" w:eastAsia="Calibri" w:hAnsi="Times New Roman" w:cs="Times New Roman"/>
                <w:sz w:val="20"/>
                <w:szCs w:val="20"/>
              </w:rPr>
              <w:t>zaļo</w:t>
            </w:r>
            <w:r w:rsidR="00CB1468" w:rsidRPr="00F80156">
              <w:rPr>
                <w:rFonts w:ascii="Times New Roman" w:eastAsia="Calibri" w:hAnsi="Times New Roman" w:cs="Times New Roman"/>
                <w:sz w:val="20"/>
                <w:szCs w:val="20"/>
              </w:rPr>
              <w:t>”</w:t>
            </w:r>
            <w:r w:rsidRPr="00F80156">
              <w:rPr>
                <w:rFonts w:ascii="Times New Roman" w:eastAsia="Calibri" w:hAnsi="Times New Roman" w:cs="Times New Roman"/>
                <w:sz w:val="20"/>
                <w:szCs w:val="20"/>
              </w:rPr>
              <w:t xml:space="preserve"> infrastruktūru, nodrošinot atbilstošu hidroizolāciju un citus risinājumus). Prasības tiks iekļautas </w:t>
            </w:r>
            <w:r w:rsidR="00654408" w:rsidRPr="00F80156">
              <w:rPr>
                <w:rFonts w:ascii="Times New Roman" w:eastAsia="Calibri" w:hAnsi="Times New Roman" w:cs="Times New Roman"/>
                <w:sz w:val="20"/>
                <w:szCs w:val="20"/>
              </w:rPr>
              <w:t xml:space="preserve">Ministru kabineta </w:t>
            </w:r>
            <w:r w:rsidR="00654408" w:rsidRPr="00E82E84">
              <w:rPr>
                <w:rFonts w:ascii="Times New Roman" w:eastAsia="Calibri" w:hAnsi="Times New Roman" w:cs="Times New Roman"/>
                <w:sz w:val="20"/>
                <w:szCs w:val="20"/>
                <w:lang w:val="lv-LV"/>
              </w:rPr>
              <w:t>noteikumos par pasākuma īstenošanu</w:t>
            </w:r>
            <w:r w:rsidRPr="00E82E84">
              <w:rPr>
                <w:rFonts w:ascii="Times New Roman" w:eastAsia="Calibri" w:hAnsi="Times New Roman" w:cs="Times New Roman"/>
                <w:sz w:val="20"/>
                <w:szCs w:val="20"/>
                <w:lang w:val="lv-LV"/>
              </w:rPr>
              <w:t>, ievērojot normatīvajos aktos</w:t>
            </w:r>
            <w:r w:rsidRPr="00F80156">
              <w:rPr>
                <w:rFonts w:ascii="Times New Roman" w:eastAsia="Calibri" w:hAnsi="Times New Roman" w:cs="Times New Roman"/>
                <w:sz w:val="20"/>
                <w:szCs w:val="20"/>
              </w:rPr>
              <w:t xml:space="preserve"> noteiktās prasības. Tāpat atbilstoši prognozēm tiks nodrošināta pielāgoš</w:t>
            </w:r>
            <w:r w:rsidR="002A1DD9" w:rsidRPr="00F80156">
              <w:rPr>
                <w:rFonts w:ascii="Times New Roman" w:eastAsia="Calibri" w:hAnsi="Times New Roman" w:cs="Times New Roman"/>
                <w:sz w:val="20"/>
                <w:szCs w:val="20"/>
              </w:rPr>
              <w:t>a</w:t>
            </w:r>
            <w:r w:rsidRPr="00F80156">
              <w:rPr>
                <w:rFonts w:ascii="Times New Roman" w:eastAsia="Calibri" w:hAnsi="Times New Roman" w:cs="Times New Roman"/>
                <w:sz w:val="20"/>
                <w:szCs w:val="20"/>
              </w:rPr>
              <w:t>nās karstuma viļņiem, plānojot iekštelpu gaisa apmaiņu un ventilāciju, kā arī mazināts kaitējums veselībai, veicinot pielāgošanās klimata pārmaiņām mērķu sasniegšanu, novēršot ekstremālu gaisa temperatūru maiņu ietekmi uz cilvēku.</w:t>
            </w:r>
          </w:p>
        </w:tc>
      </w:tr>
      <w:tr w:rsidR="008A21F6" w:rsidRPr="003062B1" w14:paraId="283E7EDC" w14:textId="77777777" w:rsidTr="78AA1E2E">
        <w:trPr>
          <w:trHeight w:val="90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1125EA" w14:textId="77777777" w:rsidR="008A21F6" w:rsidRDefault="008A21F6" w:rsidP="00A1032B">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03E857E1" w14:textId="77777777" w:rsidR="008A21F6" w:rsidRDefault="008A21F6" w:rsidP="00A1032B">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3800C5D" w14:textId="77777777" w:rsidR="008A21F6" w:rsidRDefault="008A21F6" w:rsidP="00A1032B">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6266F30C" w14:textId="77777777" w:rsidR="008A21F6" w:rsidRPr="003062B1" w:rsidRDefault="008A21F6" w:rsidP="00A1032B">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86F418" w14:textId="0F0A0F0D" w:rsidR="008A21F6" w:rsidRPr="003062B1" w:rsidRDefault="00F04FAF" w:rsidP="00A1032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ED9BB25" w14:textId="4057CAF8" w:rsidR="000D4005" w:rsidRPr="00256BB1" w:rsidRDefault="00B263C8">
            <w:pPr>
              <w:pStyle w:val="ListParagraph"/>
              <w:numPr>
                <w:ilvl w:val="0"/>
                <w:numId w:val="2"/>
              </w:numPr>
              <w:spacing w:line="240" w:lineRule="auto"/>
              <w:jc w:val="both"/>
              <w:rPr>
                <w:rFonts w:ascii="Times New Roman" w:eastAsia="Times New Roman" w:hAnsi="Times New Roman" w:cs="Times New Roman"/>
                <w:sz w:val="20"/>
                <w:szCs w:val="20"/>
                <w:lang w:val="lv-LV" w:eastAsia="lv-LV"/>
              </w:rPr>
            </w:pPr>
            <w:r>
              <w:rPr>
                <w:rFonts w:ascii="Times New Roman" w:eastAsia="Times New Roman" w:hAnsi="Times New Roman" w:cs="Times New Roman"/>
                <w:sz w:val="20"/>
                <w:szCs w:val="20"/>
                <w:lang w:val="lv-LV" w:eastAsia="lv-LV"/>
              </w:rPr>
              <w:t xml:space="preserve">Pasākuma ietvaros </w:t>
            </w:r>
            <w:r w:rsidR="000D4005" w:rsidRPr="00683FB4">
              <w:rPr>
                <w:rFonts w:ascii="Times New Roman" w:eastAsia="Times New Roman" w:hAnsi="Times New Roman" w:cs="Times New Roman"/>
                <w:sz w:val="20"/>
                <w:szCs w:val="20"/>
                <w:lang w:val="lv-LV" w:eastAsia="lv-LV"/>
              </w:rPr>
              <w:t xml:space="preserve">plānota </w:t>
            </w:r>
            <w:r w:rsidR="00161455" w:rsidRPr="00683FB4">
              <w:rPr>
                <w:rFonts w:ascii="Times New Roman" w:eastAsia="Times New Roman" w:hAnsi="Times New Roman" w:cs="Times New Roman"/>
                <w:sz w:val="20"/>
                <w:szCs w:val="20"/>
                <w:lang w:val="lv-LV" w:eastAsia="lv-LV"/>
              </w:rPr>
              <w:t>publiskās infrastruktūras</w:t>
            </w:r>
            <w:r w:rsidR="000D4005" w:rsidRPr="00683FB4">
              <w:rPr>
                <w:rFonts w:ascii="Times New Roman" w:eastAsia="Times New Roman" w:hAnsi="Times New Roman" w:cs="Times New Roman"/>
                <w:sz w:val="20"/>
                <w:szCs w:val="20"/>
                <w:lang w:val="lv-LV" w:eastAsia="lv-LV"/>
              </w:rPr>
              <w:t xml:space="preserve"> attīstība reģionos, t.sk. industriālo pieslēgumu ierīkošana un to saistītās jaudas palielināšana (t.sk. ūdens un kanalizācija)</w:t>
            </w:r>
            <w:r w:rsidR="00B94167" w:rsidRPr="00683FB4">
              <w:rPr>
                <w:rFonts w:ascii="Times New Roman" w:eastAsia="Times New Roman" w:hAnsi="Times New Roman" w:cs="Times New Roman"/>
                <w:sz w:val="20"/>
                <w:szCs w:val="20"/>
                <w:lang w:val="lv-LV" w:eastAsia="lv-LV"/>
              </w:rPr>
              <w:t xml:space="preserve">, paredzot attiecīgās atbalstāmās darbības </w:t>
            </w:r>
            <w:r w:rsidR="00005731">
              <w:rPr>
                <w:rFonts w:ascii="Times New Roman" w:eastAsia="Times New Roman" w:hAnsi="Times New Roman" w:cs="Times New Roman"/>
                <w:sz w:val="20"/>
                <w:szCs w:val="20"/>
                <w:lang w:val="lv-LV" w:eastAsia="lv-LV"/>
              </w:rPr>
              <w:t>vai</w:t>
            </w:r>
            <w:r w:rsidR="00B94167" w:rsidRPr="00683FB4">
              <w:rPr>
                <w:rFonts w:ascii="Times New Roman" w:eastAsia="Times New Roman" w:hAnsi="Times New Roman" w:cs="Times New Roman"/>
                <w:sz w:val="20"/>
                <w:szCs w:val="20"/>
                <w:lang w:val="lv-LV" w:eastAsia="lv-LV"/>
              </w:rPr>
              <w:t xml:space="preserve"> attiecināmās izmaksas noteikt Ministru kabineta noteikumos par pasākuma īstenošanu</w:t>
            </w:r>
            <w:r w:rsidR="000D4005" w:rsidRPr="00683FB4">
              <w:rPr>
                <w:rFonts w:ascii="Times New Roman" w:eastAsia="Times New Roman" w:hAnsi="Times New Roman" w:cs="Times New Roman"/>
                <w:sz w:val="20"/>
                <w:szCs w:val="20"/>
                <w:lang w:val="lv-LV" w:eastAsia="lv-LV"/>
              </w:rPr>
              <w:t xml:space="preserve">. Tomēr, ja šāds pakalpojums tehniski un ekonomiski nav pieejams, tad tiks plānots decentralizēts </w:t>
            </w:r>
            <w:r w:rsidR="000D4005" w:rsidRPr="00256BB1">
              <w:rPr>
                <w:rFonts w:ascii="Times New Roman" w:eastAsia="Times New Roman" w:hAnsi="Times New Roman" w:cs="Times New Roman"/>
                <w:sz w:val="20"/>
                <w:szCs w:val="20"/>
                <w:lang w:val="lv-LV" w:eastAsia="lv-LV"/>
              </w:rPr>
              <w:t>ūdensapgādes (urbums) un notekūdeņu attīrīšanas risinājums, lai nepieļautu neattīrītu ražošanas notekūdeņu nonākšanu vidē;</w:t>
            </w:r>
          </w:p>
          <w:p w14:paraId="21ED2D2C" w14:textId="1E94326D" w:rsidR="000D4005" w:rsidRPr="00E82E84" w:rsidRDefault="00B263C8">
            <w:pPr>
              <w:pStyle w:val="ListParagraph"/>
              <w:numPr>
                <w:ilvl w:val="0"/>
                <w:numId w:val="2"/>
              </w:numPr>
              <w:spacing w:line="240" w:lineRule="auto"/>
              <w:jc w:val="both"/>
              <w:rPr>
                <w:rFonts w:ascii="Times New Roman" w:eastAsia="Times New Roman" w:hAnsi="Times New Roman" w:cs="Times New Roman"/>
                <w:sz w:val="20"/>
                <w:szCs w:val="20"/>
                <w:lang w:val="lv-LV" w:eastAsia="lv-LV"/>
              </w:rPr>
            </w:pPr>
            <w:r w:rsidRPr="00E82E84">
              <w:rPr>
                <w:rFonts w:ascii="Times New Roman" w:eastAsia="Times New Roman" w:hAnsi="Times New Roman" w:cs="Times New Roman"/>
                <w:sz w:val="20"/>
                <w:szCs w:val="20"/>
                <w:lang w:val="lv-LV" w:eastAsia="lv-LV"/>
              </w:rPr>
              <w:t>K</w:t>
            </w:r>
            <w:r w:rsidR="000D4005" w:rsidRPr="00E82E84">
              <w:rPr>
                <w:rFonts w:ascii="Times New Roman" w:eastAsia="Times New Roman" w:hAnsi="Times New Roman" w:cs="Times New Roman"/>
                <w:sz w:val="20"/>
                <w:szCs w:val="20"/>
                <w:lang w:val="lv-LV" w:eastAsia="lv-LV"/>
              </w:rPr>
              <w:t>omersantiem nepieciešamības gadījumā</w:t>
            </w:r>
            <w:r w:rsidR="00FD2470" w:rsidRPr="00E82E84">
              <w:rPr>
                <w:rFonts w:ascii="Times New Roman" w:eastAsia="Times New Roman" w:hAnsi="Times New Roman" w:cs="Times New Roman"/>
                <w:sz w:val="20"/>
                <w:szCs w:val="20"/>
                <w:lang w:val="lv-LV" w:eastAsia="lv-LV"/>
              </w:rPr>
              <w:t xml:space="preserve"> (ja to paredz saimnieciskās darbības veids)</w:t>
            </w:r>
            <w:r w:rsidR="000D4005" w:rsidRPr="00E82E84">
              <w:rPr>
                <w:rFonts w:ascii="Times New Roman" w:eastAsia="Times New Roman" w:hAnsi="Times New Roman" w:cs="Times New Roman"/>
                <w:sz w:val="20"/>
                <w:szCs w:val="20"/>
                <w:lang w:val="lv-LV" w:eastAsia="lv-LV"/>
              </w:rPr>
              <w:t xml:space="preserve"> būs jāizbūvē notekūdeņu priekšattīrīšanas iekārtas, lai pirms notekūdeņu novadīšanas pa centralizētajiem kanalizācijas tīkliem uz notekūdeņu attīrīšanas iekārtām, nodrošinātu to priekšattīrīšanu, sasniedzot atļaujā noteiktos piesārņojošo vielu rādītājus;</w:t>
            </w:r>
          </w:p>
          <w:p w14:paraId="2E4F034D" w14:textId="654DE43D" w:rsidR="00DE0D85" w:rsidRPr="00F80156" w:rsidRDefault="00B263C8">
            <w:pPr>
              <w:pStyle w:val="ListParagraph"/>
              <w:numPr>
                <w:ilvl w:val="0"/>
                <w:numId w:val="2"/>
              </w:numPr>
              <w:spacing w:line="240" w:lineRule="auto"/>
              <w:jc w:val="both"/>
              <w:rPr>
                <w:rFonts w:ascii="Times New Roman" w:eastAsia="Times New Roman" w:hAnsi="Times New Roman" w:cs="Times New Roman"/>
                <w:sz w:val="20"/>
                <w:szCs w:val="20"/>
                <w:lang w:val="lv-LV" w:eastAsia="lv-LV"/>
              </w:rPr>
            </w:pPr>
            <w:r w:rsidRPr="00E82E84">
              <w:rPr>
                <w:rFonts w:ascii="Times New Roman" w:eastAsia="Times New Roman" w:hAnsi="Times New Roman" w:cs="Times New Roman"/>
                <w:sz w:val="20"/>
                <w:szCs w:val="20"/>
                <w:lang w:val="lv-LV" w:eastAsia="lv-LV"/>
              </w:rPr>
              <w:t>I</w:t>
            </w:r>
            <w:r w:rsidR="000D4005" w:rsidRPr="00E82E84">
              <w:rPr>
                <w:rFonts w:ascii="Times New Roman" w:eastAsia="Times New Roman" w:hAnsi="Times New Roman" w:cs="Times New Roman"/>
                <w:sz w:val="20"/>
                <w:szCs w:val="20"/>
                <w:lang w:val="lv-LV" w:eastAsia="lv-LV"/>
              </w:rPr>
              <w:t>zbūvējot pievedceļu</w:t>
            </w:r>
            <w:r w:rsidR="002852F2" w:rsidRPr="00E82E84">
              <w:rPr>
                <w:rFonts w:ascii="Times New Roman" w:eastAsia="Times New Roman" w:hAnsi="Times New Roman" w:cs="Times New Roman"/>
                <w:sz w:val="20"/>
                <w:szCs w:val="20"/>
                <w:lang w:val="lv-LV" w:eastAsia="lv-LV"/>
              </w:rPr>
              <w:t xml:space="preserve"> </w:t>
            </w:r>
            <w:r w:rsidR="00C66627" w:rsidRPr="00E82E84">
              <w:rPr>
                <w:rFonts w:ascii="Times New Roman" w:eastAsia="Times New Roman" w:hAnsi="Times New Roman" w:cs="Times New Roman"/>
                <w:sz w:val="20"/>
                <w:szCs w:val="20"/>
                <w:lang w:val="lv-LV" w:eastAsia="lv-LV"/>
              </w:rPr>
              <w:t xml:space="preserve">un  </w:t>
            </w:r>
            <w:r w:rsidR="00B748A5" w:rsidRPr="00E82E84">
              <w:rPr>
                <w:rFonts w:ascii="Times New Roman" w:eastAsia="Times New Roman" w:hAnsi="Times New Roman" w:cs="Times New Roman"/>
                <w:sz w:val="20"/>
                <w:szCs w:val="20"/>
                <w:lang w:val="lv-LV" w:eastAsia="lv-LV"/>
              </w:rPr>
              <w:t>publisko i</w:t>
            </w:r>
            <w:r w:rsidR="00C43E6C" w:rsidRPr="00E82E84">
              <w:rPr>
                <w:rFonts w:ascii="Times New Roman" w:eastAsia="Times New Roman" w:hAnsi="Times New Roman" w:cs="Times New Roman"/>
                <w:sz w:val="20"/>
                <w:szCs w:val="20"/>
                <w:lang w:val="lv-LV" w:eastAsia="lv-LV"/>
              </w:rPr>
              <w:t>nf</w:t>
            </w:r>
            <w:r w:rsidR="00637253" w:rsidRPr="00E82E84">
              <w:rPr>
                <w:rFonts w:ascii="Times New Roman" w:eastAsia="Times New Roman" w:hAnsi="Times New Roman" w:cs="Times New Roman"/>
                <w:sz w:val="20"/>
                <w:szCs w:val="20"/>
                <w:lang w:val="lv-LV" w:eastAsia="lv-LV"/>
              </w:rPr>
              <w:t>ras</w:t>
            </w:r>
            <w:r w:rsidR="000D4005" w:rsidRPr="00E82E84">
              <w:rPr>
                <w:rFonts w:ascii="Times New Roman" w:eastAsia="Times New Roman" w:hAnsi="Times New Roman" w:cs="Times New Roman"/>
                <w:sz w:val="20"/>
                <w:szCs w:val="20"/>
                <w:lang w:val="lv-LV" w:eastAsia="lv-LV"/>
              </w:rPr>
              <w:t xml:space="preserve">truktūru, </w:t>
            </w:r>
            <w:r w:rsidR="00C74070" w:rsidRPr="00E82E84">
              <w:rPr>
                <w:rFonts w:ascii="Times New Roman" w:eastAsia="Times New Roman" w:hAnsi="Times New Roman" w:cs="Times New Roman"/>
                <w:sz w:val="20"/>
                <w:szCs w:val="20"/>
                <w:lang w:val="lv-LV" w:eastAsia="lv-LV"/>
              </w:rPr>
              <w:t>projektu iesniedzēj</w:t>
            </w:r>
            <w:r w:rsidR="00CD44EB" w:rsidRPr="00E82E84">
              <w:rPr>
                <w:rFonts w:ascii="Times New Roman" w:eastAsia="Times New Roman" w:hAnsi="Times New Roman" w:cs="Times New Roman"/>
                <w:sz w:val="20"/>
                <w:szCs w:val="20"/>
                <w:lang w:val="lv-LV" w:eastAsia="lv-LV"/>
              </w:rPr>
              <w:t xml:space="preserve">i tiks aicināti </w:t>
            </w:r>
            <w:r w:rsidR="0084287A" w:rsidRPr="00E82E84">
              <w:rPr>
                <w:rFonts w:ascii="Times New Roman" w:eastAsia="Times New Roman" w:hAnsi="Times New Roman" w:cs="Times New Roman"/>
                <w:sz w:val="20"/>
                <w:szCs w:val="20"/>
                <w:lang w:val="lv-LV" w:eastAsia="lv-LV"/>
              </w:rPr>
              <w:t>izvērtē</w:t>
            </w:r>
            <w:r w:rsidR="00CD44EB" w:rsidRPr="00E82E84">
              <w:rPr>
                <w:rFonts w:ascii="Times New Roman" w:eastAsia="Times New Roman" w:hAnsi="Times New Roman" w:cs="Times New Roman"/>
                <w:sz w:val="20"/>
                <w:szCs w:val="20"/>
                <w:lang w:val="lv-LV" w:eastAsia="lv-LV"/>
              </w:rPr>
              <w:t>t</w:t>
            </w:r>
            <w:r w:rsidR="00C74070" w:rsidRPr="00E82E84">
              <w:rPr>
                <w:rFonts w:ascii="Times New Roman" w:eastAsia="Times New Roman" w:hAnsi="Times New Roman" w:cs="Times New Roman"/>
                <w:sz w:val="20"/>
                <w:szCs w:val="20"/>
                <w:lang w:val="lv-LV" w:eastAsia="lv-LV"/>
              </w:rPr>
              <w:t xml:space="preserve"> </w:t>
            </w:r>
            <w:r w:rsidR="00511F48" w:rsidRPr="00E82E84">
              <w:rPr>
                <w:rFonts w:ascii="Times New Roman" w:eastAsia="Times New Roman" w:hAnsi="Times New Roman" w:cs="Times New Roman"/>
                <w:sz w:val="20"/>
                <w:szCs w:val="20"/>
                <w:lang w:val="lv-LV" w:eastAsia="lv-LV"/>
              </w:rPr>
              <w:t>tādu risinājumu ieviešanu, kas</w:t>
            </w:r>
            <w:r w:rsidR="0084287A" w:rsidRPr="00E82E84">
              <w:rPr>
                <w:rFonts w:ascii="Times New Roman" w:eastAsia="Times New Roman" w:hAnsi="Times New Roman" w:cs="Times New Roman"/>
                <w:sz w:val="20"/>
                <w:szCs w:val="20"/>
                <w:lang w:val="lv-LV" w:eastAsia="lv-LV"/>
              </w:rPr>
              <w:t xml:space="preserve"> </w:t>
            </w:r>
            <w:r w:rsidR="00511F48" w:rsidRPr="00E82E84">
              <w:rPr>
                <w:rFonts w:ascii="Times New Roman" w:eastAsia="Times New Roman" w:hAnsi="Times New Roman" w:cs="Times New Roman"/>
                <w:sz w:val="20"/>
                <w:szCs w:val="20"/>
                <w:lang w:val="lv-LV" w:eastAsia="lv-LV"/>
              </w:rPr>
              <w:t xml:space="preserve">veicinātu ilgtspējīgu un racionālu ūdens resursu lietošanu, uzlabotu ūdens vides aizsardzību, </w:t>
            </w:r>
            <w:r w:rsidR="004E40F3" w:rsidRPr="00E82E84">
              <w:rPr>
                <w:rFonts w:ascii="Times New Roman" w:eastAsia="Times New Roman" w:hAnsi="Times New Roman" w:cs="Times New Roman"/>
                <w:sz w:val="20"/>
                <w:szCs w:val="20"/>
                <w:lang w:val="lv-LV" w:eastAsia="lv-LV"/>
              </w:rPr>
              <w:t>piemēram, izbūvējot</w:t>
            </w:r>
            <w:r w:rsidR="00C74070" w:rsidRPr="00E82E84">
              <w:rPr>
                <w:rFonts w:ascii="Times New Roman" w:eastAsia="Times New Roman" w:hAnsi="Times New Roman" w:cs="Times New Roman"/>
                <w:sz w:val="20"/>
                <w:szCs w:val="20"/>
                <w:lang w:val="lv-LV" w:eastAsia="lv-LV"/>
              </w:rPr>
              <w:t xml:space="preserve"> </w:t>
            </w:r>
            <w:r w:rsidR="000D4005" w:rsidRPr="00E82E84">
              <w:rPr>
                <w:rFonts w:ascii="Times New Roman" w:eastAsia="Times New Roman" w:hAnsi="Times New Roman" w:cs="Times New Roman"/>
                <w:sz w:val="20"/>
                <w:szCs w:val="20"/>
                <w:lang w:val="lv-LV" w:eastAsia="lv-LV"/>
              </w:rPr>
              <w:t>lietus ūdeņu savākšanas un novadīšanas sistēm</w:t>
            </w:r>
            <w:r w:rsidR="004E40F3" w:rsidRPr="00E82E84">
              <w:rPr>
                <w:rFonts w:ascii="Times New Roman" w:eastAsia="Times New Roman" w:hAnsi="Times New Roman" w:cs="Times New Roman"/>
                <w:sz w:val="20"/>
                <w:szCs w:val="20"/>
                <w:lang w:val="lv-LV" w:eastAsia="lv-LV"/>
              </w:rPr>
              <w:t>as</w:t>
            </w:r>
            <w:r w:rsidR="000D4005" w:rsidRPr="00E82E84">
              <w:rPr>
                <w:rFonts w:ascii="Times New Roman" w:eastAsia="Times New Roman" w:hAnsi="Times New Roman" w:cs="Times New Roman"/>
                <w:sz w:val="20"/>
                <w:szCs w:val="20"/>
                <w:lang w:val="lv-LV" w:eastAsia="lv-LV"/>
              </w:rPr>
              <w:t>, plānot ūdenscaurlaidīgus segumus (ietvēm, laukumiem), lai mazinātu applūšanas riskus spēcīgu lietusgāžu gadījumā, nodrošin</w:t>
            </w:r>
            <w:r w:rsidR="004E40F3" w:rsidRPr="00E82E84">
              <w:rPr>
                <w:rFonts w:ascii="Times New Roman" w:eastAsia="Times New Roman" w:hAnsi="Times New Roman" w:cs="Times New Roman"/>
                <w:sz w:val="20"/>
                <w:szCs w:val="20"/>
                <w:lang w:val="lv-LV" w:eastAsia="lv-LV"/>
              </w:rPr>
              <w:t>ot</w:t>
            </w:r>
            <w:r w:rsidR="000D4005" w:rsidRPr="00E82E84">
              <w:rPr>
                <w:rFonts w:ascii="Times New Roman" w:eastAsia="Times New Roman" w:hAnsi="Times New Roman" w:cs="Times New Roman"/>
                <w:sz w:val="20"/>
                <w:szCs w:val="20"/>
                <w:lang w:val="lv-LV" w:eastAsia="lv-LV"/>
              </w:rPr>
              <w:t xml:space="preserve"> </w:t>
            </w:r>
            <w:proofErr w:type="spellStart"/>
            <w:r w:rsidR="000D4005" w:rsidRPr="00E82E84">
              <w:rPr>
                <w:rFonts w:ascii="Times New Roman" w:eastAsia="Times New Roman" w:hAnsi="Times New Roman" w:cs="Times New Roman"/>
                <w:sz w:val="20"/>
                <w:szCs w:val="20"/>
                <w:lang w:val="lv-LV" w:eastAsia="lv-LV"/>
              </w:rPr>
              <w:t>virsūdeņu</w:t>
            </w:r>
            <w:proofErr w:type="spellEnd"/>
            <w:r w:rsidR="000D4005" w:rsidRPr="00E82E84">
              <w:rPr>
                <w:rFonts w:ascii="Times New Roman" w:eastAsia="Times New Roman" w:hAnsi="Times New Roman" w:cs="Times New Roman"/>
                <w:sz w:val="20"/>
                <w:szCs w:val="20"/>
                <w:lang w:val="lv-LV" w:eastAsia="lv-LV"/>
              </w:rPr>
              <w:t xml:space="preserve"> savākšan</w:t>
            </w:r>
            <w:r w:rsidR="004E40F3" w:rsidRPr="00E82E84">
              <w:rPr>
                <w:rFonts w:ascii="Times New Roman" w:eastAsia="Times New Roman" w:hAnsi="Times New Roman" w:cs="Times New Roman"/>
                <w:sz w:val="20"/>
                <w:szCs w:val="20"/>
                <w:lang w:val="lv-LV" w:eastAsia="lv-LV"/>
              </w:rPr>
              <w:t>u</w:t>
            </w:r>
            <w:r w:rsidR="000D4005" w:rsidRPr="00E82E84">
              <w:rPr>
                <w:rFonts w:ascii="Times New Roman" w:eastAsia="Times New Roman" w:hAnsi="Times New Roman" w:cs="Times New Roman"/>
                <w:sz w:val="20"/>
                <w:szCs w:val="20"/>
                <w:lang w:val="lv-LV" w:eastAsia="lv-LV"/>
              </w:rPr>
              <w:t xml:space="preserve">  un attīrīšan</w:t>
            </w:r>
            <w:r w:rsidR="004E40F3" w:rsidRPr="00E82E84">
              <w:rPr>
                <w:rFonts w:ascii="Times New Roman" w:eastAsia="Times New Roman" w:hAnsi="Times New Roman" w:cs="Times New Roman"/>
                <w:sz w:val="20"/>
                <w:szCs w:val="20"/>
                <w:lang w:val="lv-LV" w:eastAsia="lv-LV"/>
              </w:rPr>
              <w:t>u</w:t>
            </w:r>
            <w:r w:rsidRPr="00E82E84">
              <w:rPr>
                <w:rFonts w:ascii="Times New Roman" w:eastAsia="Times New Roman" w:hAnsi="Times New Roman" w:cs="Times New Roman"/>
                <w:sz w:val="20"/>
                <w:szCs w:val="20"/>
                <w:lang w:val="lv-LV" w:eastAsia="lv-LV"/>
              </w:rPr>
              <w:t>.</w:t>
            </w:r>
          </w:p>
        </w:tc>
      </w:tr>
      <w:tr w:rsidR="008A21F6" w:rsidRPr="003062B1" w14:paraId="7A7A1C7B" w14:textId="77777777" w:rsidTr="78AA1E2E">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0958841" w14:textId="77777777" w:rsidR="008A21F6" w:rsidRDefault="008A21F6" w:rsidP="00A1032B">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0398E049" w14:textId="77777777" w:rsidR="008A21F6" w:rsidRDefault="008A21F6" w:rsidP="00A1032B">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0BAE7486" w14:textId="77777777" w:rsidR="008A21F6" w:rsidRDefault="008A21F6" w:rsidP="000774EC">
            <w:pPr>
              <w:spacing w:line="240" w:lineRule="auto"/>
              <w:jc w:val="both"/>
              <w:rPr>
                <w:rFonts w:eastAsia="Times New Roman"/>
                <w:sz w:val="20"/>
                <w:szCs w:val="20"/>
                <w:lang w:eastAsia="lv-LV"/>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 xml:space="preserve">(ii) dabas resursu tiešā vai netiešā izmantošanā jebkurā to aprites cikla posmā radīs būtisku neefektivitāti, kas netiek samazināta līdz minimumam ar </w:t>
            </w:r>
            <w:r w:rsidRPr="003062B1">
              <w:rPr>
                <w:rFonts w:eastAsia="Times New Roman"/>
                <w:sz w:val="20"/>
                <w:szCs w:val="20"/>
                <w:lang w:eastAsia="lv-LV"/>
              </w:rPr>
              <w:lastRenderedPageBreak/>
              <w:t>atbilstošiem pasākumiem; vai</w:t>
            </w:r>
            <w:r w:rsidRPr="003062B1">
              <w:rPr>
                <w:rFonts w:eastAsia="Times New Roman"/>
                <w:sz w:val="20"/>
                <w:szCs w:val="20"/>
                <w:lang w:eastAsia="lv-LV"/>
              </w:rPr>
              <w:br/>
              <w:t>(iii) radīs būtisku un ilgtermiņa kaitējumu videi attiecībā uz aprites ekonomiku?</w:t>
            </w:r>
          </w:p>
          <w:p w14:paraId="55B05E91" w14:textId="77777777" w:rsidR="00B05729" w:rsidRPr="00B05729" w:rsidRDefault="00B05729" w:rsidP="00B05729">
            <w:pPr>
              <w:rPr>
                <w:sz w:val="20"/>
                <w:szCs w:val="20"/>
              </w:rPr>
            </w:pPr>
          </w:p>
          <w:p w14:paraId="38EC9B97" w14:textId="77777777" w:rsidR="00B05729" w:rsidRDefault="00B05729" w:rsidP="00B05729">
            <w:pPr>
              <w:rPr>
                <w:rFonts w:eastAsia="Times New Roman"/>
                <w:sz w:val="20"/>
                <w:szCs w:val="20"/>
                <w:lang w:eastAsia="lv-LV"/>
              </w:rPr>
            </w:pPr>
          </w:p>
          <w:p w14:paraId="3E72D952" w14:textId="57080238" w:rsidR="00B05729" w:rsidRDefault="00B05729" w:rsidP="00B05729">
            <w:pPr>
              <w:jc w:val="center"/>
              <w:rPr>
                <w:rFonts w:eastAsia="Times New Roman"/>
                <w:sz w:val="20"/>
                <w:szCs w:val="20"/>
                <w:lang w:eastAsia="lv-LV"/>
              </w:rPr>
            </w:pPr>
            <w:r>
              <w:rPr>
                <w:rFonts w:eastAsia="Times New Roman"/>
                <w:sz w:val="20"/>
                <w:szCs w:val="20"/>
                <w:lang w:eastAsia="lv-LV"/>
              </w:rPr>
              <w:t xml:space="preserve"> </w:t>
            </w:r>
          </w:p>
          <w:p w14:paraId="1AE10C9E" w14:textId="6819BCF4" w:rsidR="008A21F6" w:rsidRPr="003062B1" w:rsidRDefault="008A21F6" w:rsidP="00B05729">
            <w:pPr>
              <w:rPr>
                <w:sz w:val="20"/>
                <w:szCs w:val="20"/>
              </w:rPr>
            </w:pP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6ADBBEF" w14:textId="0FF02CE8" w:rsidR="008A21F6" w:rsidRPr="003062B1" w:rsidRDefault="00F04FAF" w:rsidP="00A1032B">
            <w:pPr>
              <w:spacing w:line="240" w:lineRule="auto"/>
              <w:jc w:val="center"/>
              <w:rPr>
                <w:rFonts w:eastAsia="Times New Roman"/>
                <w:b/>
                <w:bCs/>
                <w:sz w:val="20"/>
                <w:szCs w:val="20"/>
                <w:lang w:eastAsia="lv-LV"/>
              </w:rPr>
            </w:pPr>
            <w:r>
              <w:rPr>
                <w:rFonts w:eastAsia="Times New Roman"/>
                <w:b/>
                <w:bCs/>
                <w:sz w:val="20"/>
                <w:szCs w:val="20"/>
                <w:lang w:eastAsia="lv-LV"/>
              </w:rPr>
              <w:lastRenderedPageBreak/>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733A46B" w14:textId="022C6D81" w:rsidR="0032082B" w:rsidRPr="00C01859" w:rsidRDefault="00C63FFA" w:rsidP="00A1032B">
            <w:pPr>
              <w:suppressAutoHyphens/>
              <w:autoSpaceDN w:val="0"/>
              <w:spacing w:line="240" w:lineRule="auto"/>
              <w:jc w:val="both"/>
              <w:textAlignment w:val="baseline"/>
              <w:rPr>
                <w:strike/>
                <w:noProof/>
                <w:sz w:val="20"/>
                <w:szCs w:val="20"/>
              </w:rPr>
            </w:pPr>
            <w:r w:rsidRPr="00461D00">
              <w:rPr>
                <w:noProof/>
                <w:sz w:val="20"/>
                <w:szCs w:val="20"/>
              </w:rPr>
              <w:t xml:space="preserve">Plānotajiem ieguldījumiem uzņēmējdarbības </w:t>
            </w:r>
            <w:r w:rsidR="00B263C8">
              <w:rPr>
                <w:noProof/>
                <w:sz w:val="20"/>
                <w:szCs w:val="20"/>
              </w:rPr>
              <w:t>infrastruktūras attīstībai</w:t>
            </w:r>
            <w:r w:rsidRPr="00461D00" w:rsidDel="001973EC">
              <w:rPr>
                <w:noProof/>
                <w:sz w:val="20"/>
                <w:szCs w:val="20"/>
              </w:rPr>
              <w:t xml:space="preserve"> </w:t>
            </w:r>
            <w:r w:rsidRPr="00461D00">
              <w:rPr>
                <w:noProof/>
                <w:sz w:val="20"/>
                <w:szCs w:val="20"/>
              </w:rPr>
              <w:t>ir sagaidāma tieša un netieša ietekme uz resursu</w:t>
            </w:r>
            <w:r w:rsidR="009242AA" w:rsidRPr="00461D00">
              <w:rPr>
                <w:noProof/>
                <w:sz w:val="20"/>
                <w:szCs w:val="20"/>
              </w:rPr>
              <w:t xml:space="preserve"> apriti un</w:t>
            </w:r>
            <w:r w:rsidRPr="00461D00">
              <w:rPr>
                <w:noProof/>
                <w:sz w:val="20"/>
                <w:szCs w:val="20"/>
              </w:rPr>
              <w:t xml:space="preserve"> izm</w:t>
            </w:r>
            <w:r w:rsidR="009242AA" w:rsidRPr="00461D00">
              <w:rPr>
                <w:noProof/>
                <w:sz w:val="20"/>
                <w:szCs w:val="20"/>
              </w:rPr>
              <w:t>an</w:t>
            </w:r>
            <w:r w:rsidRPr="00461D00">
              <w:rPr>
                <w:noProof/>
                <w:sz w:val="20"/>
                <w:szCs w:val="20"/>
              </w:rPr>
              <w:t>tošanu</w:t>
            </w:r>
            <w:r w:rsidR="00C87E3B">
              <w:rPr>
                <w:noProof/>
                <w:sz w:val="20"/>
                <w:szCs w:val="20"/>
              </w:rPr>
              <w:t xml:space="preserve">. </w:t>
            </w:r>
          </w:p>
          <w:p w14:paraId="1EDC36E1" w14:textId="77777777" w:rsidR="00E92EED" w:rsidRDefault="00E92EED" w:rsidP="00044F15">
            <w:pPr>
              <w:pStyle w:val="xmsonormal"/>
              <w:jc w:val="both"/>
              <w:rPr>
                <w:rFonts w:ascii="Times New Roman" w:eastAsia="Times New Roman" w:hAnsi="Times New Roman" w:cs="Times New Roman"/>
                <w:sz w:val="20"/>
                <w:szCs w:val="20"/>
              </w:rPr>
            </w:pPr>
          </w:p>
          <w:p w14:paraId="0D23B4C5" w14:textId="65A72893" w:rsidR="00B263C8" w:rsidRDefault="0032082B" w:rsidP="00044F15">
            <w:pPr>
              <w:pStyle w:val="xmsonormal"/>
              <w:jc w:val="both"/>
              <w:rPr>
                <w:rFonts w:ascii="Times New Roman" w:eastAsia="Times New Roman" w:hAnsi="Times New Roman" w:cs="Times New Roman"/>
                <w:sz w:val="20"/>
                <w:szCs w:val="20"/>
              </w:rPr>
            </w:pPr>
            <w:r w:rsidRPr="00461D00">
              <w:rPr>
                <w:rFonts w:ascii="Times New Roman" w:eastAsia="Times New Roman" w:hAnsi="Times New Roman" w:cs="Times New Roman"/>
                <w:sz w:val="20"/>
                <w:szCs w:val="20"/>
              </w:rPr>
              <w:t>Pasākuma paredzamā ietekme ir nebūtiska</w:t>
            </w:r>
            <w:r w:rsidR="00F10D6B" w:rsidRPr="00461D00">
              <w:rPr>
                <w:rFonts w:ascii="Times New Roman" w:eastAsia="Times New Roman" w:hAnsi="Times New Roman" w:cs="Times New Roman"/>
                <w:sz w:val="20"/>
                <w:szCs w:val="20"/>
              </w:rPr>
              <w:t>:</w:t>
            </w:r>
          </w:p>
          <w:p w14:paraId="6F8A2ECE" w14:textId="4318F6BA" w:rsidR="00044F15" w:rsidRPr="00235A55" w:rsidRDefault="00610C9C" w:rsidP="00A97506">
            <w:pPr>
              <w:pStyle w:val="xmsonormal"/>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w:t>
            </w:r>
            <w:r w:rsidR="00794692" w:rsidRPr="00461D00">
              <w:rPr>
                <w:rFonts w:ascii="Times New Roman" w:eastAsia="Times New Roman" w:hAnsi="Times New Roman" w:cs="Times New Roman"/>
                <w:sz w:val="20"/>
                <w:szCs w:val="20"/>
              </w:rPr>
              <w:t xml:space="preserve">aut arī infrastruktūras </w:t>
            </w:r>
            <w:r w:rsidR="0032082B" w:rsidRPr="00461D00">
              <w:rPr>
                <w:rFonts w:ascii="Times New Roman" w:eastAsia="Times New Roman" w:hAnsi="Times New Roman" w:cs="Times New Roman"/>
                <w:sz w:val="20"/>
                <w:szCs w:val="20"/>
              </w:rPr>
              <w:t>izbūves</w:t>
            </w:r>
            <w:r w:rsidR="00794692" w:rsidRPr="00461D00">
              <w:rPr>
                <w:rFonts w:ascii="Times New Roman" w:eastAsia="Times New Roman" w:hAnsi="Times New Roman" w:cs="Times New Roman"/>
                <w:sz w:val="20"/>
                <w:szCs w:val="20"/>
              </w:rPr>
              <w:t xml:space="preserve"> </w:t>
            </w:r>
            <w:r w:rsidR="0032082B" w:rsidRPr="00461D00">
              <w:rPr>
                <w:rFonts w:ascii="Times New Roman" w:eastAsia="Times New Roman" w:hAnsi="Times New Roman" w:cs="Times New Roman"/>
                <w:sz w:val="20"/>
                <w:szCs w:val="20"/>
              </w:rPr>
              <w:t xml:space="preserve">laikā neizbēgami ir </w:t>
            </w:r>
            <w:r w:rsidR="0032082B" w:rsidRPr="00461D00">
              <w:rPr>
                <w:rFonts w:ascii="Times New Roman" w:hAnsi="Times New Roman" w:cs="Times New Roman"/>
                <w:sz w:val="20"/>
                <w:szCs w:val="20"/>
              </w:rPr>
              <w:t>būvniecības darbi un  dabas resursu ieguldījums,</w:t>
            </w:r>
            <w:r w:rsidR="00AD39FF" w:rsidRPr="00461D00">
              <w:rPr>
                <w:rFonts w:ascii="Times New Roman" w:hAnsi="Times New Roman" w:cs="Times New Roman"/>
                <w:sz w:val="20"/>
                <w:szCs w:val="20"/>
              </w:rPr>
              <w:t xml:space="preserve"> projektu iesniedzēji</w:t>
            </w:r>
            <w:r w:rsidR="00951576">
              <w:rPr>
                <w:rFonts w:ascii="Times New Roman" w:hAnsi="Times New Roman" w:cs="Times New Roman"/>
                <w:sz w:val="20"/>
                <w:szCs w:val="20"/>
              </w:rPr>
              <w:t>em</w:t>
            </w:r>
            <w:r w:rsidR="0032082B" w:rsidRPr="00461D00">
              <w:rPr>
                <w:rFonts w:ascii="Times New Roman" w:hAnsi="Times New Roman" w:cs="Times New Roman"/>
                <w:sz w:val="20"/>
                <w:szCs w:val="20"/>
              </w:rPr>
              <w:t xml:space="preserve"> </w:t>
            </w:r>
            <w:r w:rsidR="00951576">
              <w:rPr>
                <w:rFonts w:ascii="Times New Roman" w:hAnsi="Times New Roman" w:cs="Times New Roman"/>
                <w:sz w:val="20"/>
                <w:szCs w:val="20"/>
              </w:rPr>
              <w:t>būs iespēja</w:t>
            </w:r>
            <w:r w:rsidR="00AD39FF" w:rsidRPr="00461D00">
              <w:rPr>
                <w:rFonts w:ascii="Times New Roman" w:hAnsi="Times New Roman" w:cs="Times New Roman"/>
                <w:sz w:val="20"/>
                <w:szCs w:val="20"/>
              </w:rPr>
              <w:t xml:space="preserve"> </w:t>
            </w:r>
            <w:r w:rsidR="003D36FA">
              <w:rPr>
                <w:rFonts w:ascii="Times New Roman" w:hAnsi="Times New Roman" w:cs="Times New Roman"/>
                <w:sz w:val="20"/>
                <w:szCs w:val="20"/>
              </w:rPr>
              <w:t>projektā paredzēt ilgtspējīgus dabas resursu izmantošanas risinājumus</w:t>
            </w:r>
            <w:r w:rsidR="007023B1">
              <w:rPr>
                <w:rFonts w:ascii="Times New Roman" w:hAnsi="Times New Roman" w:cs="Times New Roman"/>
                <w:sz w:val="20"/>
                <w:szCs w:val="20"/>
              </w:rPr>
              <w:t xml:space="preserve">, </w:t>
            </w:r>
            <w:r w:rsidR="0032082B" w:rsidRPr="00461D00">
              <w:rPr>
                <w:rFonts w:ascii="Times New Roman" w:hAnsi="Times New Roman" w:cs="Times New Roman"/>
                <w:sz w:val="20"/>
                <w:szCs w:val="20"/>
              </w:rPr>
              <w:t xml:space="preserve">koncentrējoties uz otrreizējo būvmateriālu un materiālu izmantošanu, tāpat </w:t>
            </w:r>
            <w:r w:rsidR="0067357A">
              <w:rPr>
                <w:rFonts w:ascii="Times New Roman" w:hAnsi="Times New Roman" w:cs="Times New Roman"/>
                <w:sz w:val="20"/>
                <w:szCs w:val="20"/>
              </w:rPr>
              <w:t xml:space="preserve">projekta </w:t>
            </w:r>
            <w:r w:rsidR="0067357A" w:rsidRPr="00235A55">
              <w:rPr>
                <w:rFonts w:ascii="Times New Roman" w:hAnsi="Times New Roman" w:cs="Times New Roman"/>
                <w:sz w:val="20"/>
                <w:szCs w:val="20"/>
              </w:rPr>
              <w:t>iesniedzējam būs iespēja</w:t>
            </w:r>
            <w:r w:rsidR="00FA7A4E" w:rsidRPr="00235A55">
              <w:rPr>
                <w:rFonts w:ascii="Times New Roman" w:hAnsi="Times New Roman" w:cs="Times New Roman"/>
                <w:sz w:val="20"/>
                <w:szCs w:val="20"/>
              </w:rPr>
              <w:t xml:space="preserve"> </w:t>
            </w:r>
            <w:r w:rsidR="00E520F3" w:rsidRPr="00235A55">
              <w:rPr>
                <w:rFonts w:ascii="Times New Roman" w:hAnsi="Times New Roman" w:cs="Times New Roman"/>
                <w:sz w:val="20"/>
                <w:szCs w:val="20"/>
              </w:rPr>
              <w:t>paredzēt</w:t>
            </w:r>
            <w:r w:rsidR="00FA7A4E" w:rsidRPr="00235A55">
              <w:rPr>
                <w:rFonts w:ascii="Times New Roman" w:hAnsi="Times New Roman" w:cs="Times New Roman"/>
                <w:sz w:val="20"/>
                <w:szCs w:val="20"/>
              </w:rPr>
              <w:t xml:space="preserve"> </w:t>
            </w:r>
            <w:r w:rsidR="0032082B" w:rsidRPr="00235A55">
              <w:rPr>
                <w:rFonts w:ascii="Times New Roman" w:hAnsi="Times New Roman" w:cs="Times New Roman"/>
                <w:sz w:val="20"/>
                <w:szCs w:val="20"/>
              </w:rPr>
              <w:t>videi draudzīgāk</w:t>
            </w:r>
            <w:r w:rsidR="00821204" w:rsidRPr="00235A55">
              <w:rPr>
                <w:rFonts w:ascii="Times New Roman" w:hAnsi="Times New Roman" w:cs="Times New Roman"/>
                <w:sz w:val="20"/>
                <w:szCs w:val="20"/>
              </w:rPr>
              <w:t>us</w:t>
            </w:r>
            <w:r w:rsidR="0032082B" w:rsidRPr="00235A55">
              <w:rPr>
                <w:rFonts w:ascii="Times New Roman" w:hAnsi="Times New Roman" w:cs="Times New Roman"/>
                <w:sz w:val="20"/>
                <w:szCs w:val="20"/>
              </w:rPr>
              <w:t xml:space="preserve"> materiāl</w:t>
            </w:r>
            <w:r w:rsidR="00821204" w:rsidRPr="00235A55">
              <w:rPr>
                <w:rFonts w:ascii="Times New Roman" w:hAnsi="Times New Roman" w:cs="Times New Roman"/>
                <w:sz w:val="20"/>
                <w:szCs w:val="20"/>
              </w:rPr>
              <w:t>us</w:t>
            </w:r>
            <w:r w:rsidR="0032082B" w:rsidRPr="00235A55">
              <w:rPr>
                <w:rFonts w:ascii="Times New Roman" w:hAnsi="Times New Roman" w:cs="Times New Roman"/>
                <w:sz w:val="20"/>
                <w:szCs w:val="20"/>
              </w:rPr>
              <w:t>, kas satur mazāk kaitīgo vielu</w:t>
            </w:r>
            <w:r w:rsidR="007023B1" w:rsidRPr="00235A55">
              <w:rPr>
                <w:rFonts w:ascii="Times New Roman" w:hAnsi="Times New Roman" w:cs="Times New Roman"/>
                <w:sz w:val="20"/>
                <w:szCs w:val="20"/>
              </w:rPr>
              <w:t xml:space="preserve">, kā arī projektu iesniedzējiem būs jāpiemēro </w:t>
            </w:r>
            <w:r w:rsidR="007023B1" w:rsidRPr="00235A55">
              <w:rPr>
                <w:rFonts w:ascii="Times New Roman" w:eastAsia="Calibri" w:hAnsi="Times New Roman" w:cs="Times New Roman"/>
                <w:sz w:val="20"/>
                <w:szCs w:val="20"/>
              </w:rPr>
              <w:t xml:space="preserve">zaļā publiskā iepirkuma principi un prasības saskaņā ar MK </w:t>
            </w:r>
            <w:r w:rsidR="00C50E4F" w:rsidRPr="00235A55">
              <w:rPr>
                <w:rFonts w:ascii="Times New Roman" w:eastAsia="Calibri" w:hAnsi="Times New Roman" w:cs="Times New Roman"/>
                <w:sz w:val="20"/>
                <w:szCs w:val="20"/>
              </w:rPr>
              <w:t>20</w:t>
            </w:r>
            <w:r w:rsidR="004C1CD0" w:rsidRPr="00235A55">
              <w:rPr>
                <w:rFonts w:ascii="Times New Roman" w:eastAsia="Calibri" w:hAnsi="Times New Roman" w:cs="Times New Roman"/>
                <w:sz w:val="20"/>
                <w:szCs w:val="20"/>
              </w:rPr>
              <w:t>.06.2</w:t>
            </w:r>
            <w:r w:rsidR="00F16253" w:rsidRPr="00235A55">
              <w:rPr>
                <w:rFonts w:ascii="Times New Roman" w:eastAsia="Calibri" w:hAnsi="Times New Roman" w:cs="Times New Roman"/>
                <w:sz w:val="20"/>
                <w:szCs w:val="20"/>
              </w:rPr>
              <w:t>0</w:t>
            </w:r>
            <w:r w:rsidR="008256EC" w:rsidRPr="00235A55">
              <w:rPr>
                <w:rFonts w:ascii="Times New Roman" w:eastAsia="Calibri" w:hAnsi="Times New Roman" w:cs="Times New Roman"/>
                <w:sz w:val="20"/>
                <w:szCs w:val="20"/>
              </w:rPr>
              <w:t xml:space="preserve">17. </w:t>
            </w:r>
            <w:r w:rsidR="007023B1" w:rsidRPr="00235A55">
              <w:rPr>
                <w:rFonts w:ascii="Times New Roman" w:eastAsia="Calibri" w:hAnsi="Times New Roman" w:cs="Times New Roman"/>
                <w:sz w:val="20"/>
                <w:szCs w:val="20"/>
              </w:rPr>
              <w:t>noteikumiem Nr. 353</w:t>
            </w:r>
            <w:r w:rsidR="00B34FE4" w:rsidRPr="00235A55">
              <w:rPr>
                <w:rFonts w:ascii="Times New Roman" w:eastAsia="Calibri" w:hAnsi="Times New Roman" w:cs="Times New Roman"/>
                <w:sz w:val="20"/>
                <w:szCs w:val="20"/>
              </w:rPr>
              <w:t xml:space="preserve">. </w:t>
            </w:r>
            <w:r w:rsidR="00B34FE4" w:rsidRPr="00235A55">
              <w:rPr>
                <w:rFonts w:ascii="Times New Roman" w:hAnsi="Times New Roman" w:cs="Times New Roman"/>
                <w:sz w:val="20"/>
                <w:szCs w:val="20"/>
              </w:rPr>
              <w:t>No</w:t>
            </w:r>
            <w:r w:rsidR="00042CB4" w:rsidRPr="00235A55">
              <w:rPr>
                <w:rFonts w:ascii="Times New Roman" w:hAnsi="Times New Roman" w:cs="Times New Roman"/>
                <w:sz w:val="20"/>
                <w:szCs w:val="20"/>
              </w:rPr>
              <w:t>sacījumus</w:t>
            </w:r>
            <w:r w:rsidR="00B34FE4" w:rsidRPr="00235A55">
              <w:rPr>
                <w:rFonts w:ascii="Times New Roman" w:hAnsi="Times New Roman" w:cs="Times New Roman"/>
                <w:sz w:val="20"/>
                <w:szCs w:val="20"/>
              </w:rPr>
              <w:t xml:space="preserve">  attiecībā uz šīs prasības ievērošanu plānots iekļaut Ministru kabineta noteikumos par pasākuma īstenošanu;</w:t>
            </w:r>
            <w:r w:rsidR="007023B1" w:rsidRPr="00235A55">
              <w:rPr>
                <w:rFonts w:ascii="Times New Roman" w:hAnsi="Times New Roman" w:cs="Times New Roman"/>
                <w:sz w:val="20"/>
                <w:szCs w:val="20"/>
              </w:rPr>
              <w:t xml:space="preserve"> </w:t>
            </w:r>
          </w:p>
          <w:p w14:paraId="20689143" w14:textId="4D048C71" w:rsidR="00A23372" w:rsidRPr="00223496" w:rsidRDefault="00A97506" w:rsidP="00223496">
            <w:pPr>
              <w:pStyle w:val="xmsonormal"/>
              <w:numPr>
                <w:ilvl w:val="0"/>
                <w:numId w:val="5"/>
              </w:numPr>
              <w:jc w:val="both"/>
              <w:rPr>
                <w:rFonts w:ascii="Times New Roman" w:eastAsia="Times New Roman" w:hAnsi="Times New Roman" w:cs="Times New Roman"/>
                <w:sz w:val="20"/>
                <w:szCs w:val="20"/>
              </w:rPr>
            </w:pPr>
            <w:r w:rsidRPr="00235A55">
              <w:rPr>
                <w:rStyle w:val="normaltextrun"/>
                <w:rFonts w:ascii="Times New Roman" w:eastAsia="Times New Roman" w:hAnsi="Times New Roman" w:cs="Times New Roman"/>
                <w:sz w:val="20"/>
                <w:szCs w:val="20"/>
              </w:rPr>
              <w:t>iesaistītie projektu iesniedzēji tiks informēti un aicināti nodrošināt Eiropas Parlamenta un Padomes Direktīvas (ES) 2018/851, ar ko groza Direktīvu 2008/98 par atkritumiem (turpmāk – Direktīva 2018/851)</w:t>
            </w:r>
            <w:r w:rsidR="00D85FB2">
              <w:rPr>
                <w:rStyle w:val="FootnoteReference"/>
                <w:rFonts w:ascii="Times New Roman" w:eastAsia="Times New Roman" w:hAnsi="Times New Roman" w:cs="Times New Roman"/>
                <w:sz w:val="20"/>
                <w:szCs w:val="20"/>
              </w:rPr>
              <w:footnoteReference w:id="3"/>
            </w:r>
            <w:r w:rsidRPr="00235A55">
              <w:rPr>
                <w:rStyle w:val="normaltextrun"/>
                <w:rFonts w:ascii="Times New Roman" w:eastAsia="Times New Roman" w:hAnsi="Times New Roman" w:cs="Times New Roman"/>
                <w:sz w:val="20"/>
                <w:szCs w:val="20"/>
              </w:rPr>
              <w:t xml:space="preserve"> 11.panta 2.punktā un Ministru kabineta 2021.gada 26.oktobra noteikumu Nr.712 “Atkritumu dalītas savākšanas, sagatavošanas atkārtotai izmantošanai, pārstrādes un materiālu reģenerācijas noteikumi” (MK noteikumi Nr.712) 6.punktā</w:t>
            </w:r>
            <w:r w:rsidR="00DA0243">
              <w:rPr>
                <w:rStyle w:val="FootnoteReference"/>
                <w:rFonts w:ascii="Times New Roman" w:eastAsia="Times New Roman" w:hAnsi="Times New Roman" w:cs="Times New Roman"/>
                <w:sz w:val="20"/>
                <w:szCs w:val="20"/>
              </w:rPr>
              <w:footnoteReference w:id="4"/>
            </w:r>
            <w:r w:rsidRPr="00235A55">
              <w:rPr>
                <w:rStyle w:val="normaltextrun"/>
                <w:rFonts w:ascii="Times New Roman" w:eastAsia="Times New Roman" w:hAnsi="Times New Roman" w:cs="Times New Roman"/>
                <w:sz w:val="20"/>
                <w:szCs w:val="20"/>
              </w:rPr>
              <w:t xml:space="preserve"> noteikto prasību, kas paredz līdz vismaz 70 % (pēc masas) palielināt  no nebīstamiem būvgružiem un ēku nojaukšanas atkritumiem, kas būvlaukumā radušies būvniecības laikā (izņemot dabiskos materiālus, kuri definēti ar Komisijas Lēmumu 2000/532/EK izveidotā Eiropas atkritumu saraksta 17 05 04. kategorijā), ievērošanu. </w:t>
            </w:r>
            <w:r w:rsidR="00240B85" w:rsidRPr="00235A55">
              <w:rPr>
                <w:rStyle w:val="normaltextrun"/>
                <w:rFonts w:ascii="Times New Roman" w:eastAsia="Times New Roman" w:hAnsi="Times New Roman" w:cs="Times New Roman"/>
                <w:sz w:val="20"/>
                <w:szCs w:val="20"/>
              </w:rPr>
              <w:t>P</w:t>
            </w:r>
            <w:r w:rsidRPr="00235A55">
              <w:rPr>
                <w:rStyle w:val="normaltextrun"/>
                <w:rFonts w:ascii="Times New Roman" w:eastAsia="Times New Roman" w:hAnsi="Times New Roman" w:cs="Times New Roman"/>
                <w:sz w:val="20"/>
                <w:szCs w:val="20"/>
              </w:rPr>
              <w:t xml:space="preserve">lānojot projektā </w:t>
            </w:r>
            <w:r w:rsidRPr="00235A55">
              <w:rPr>
                <w:rStyle w:val="normaltextrun"/>
                <w:rFonts w:ascii="Times New Roman" w:eastAsia="Times New Roman" w:hAnsi="Times New Roman" w:cs="Times New Roman"/>
                <w:sz w:val="20"/>
                <w:szCs w:val="20"/>
              </w:rPr>
              <w:lastRenderedPageBreak/>
              <w:t>neizmantojamas būves, lietošanai bīstamas ēkas vai citu vidi degradējošu objektu nojaukšana, kas saistīta ar teritorijas labiekārtošanu, projekta iesniedzējs nodrošinās, ka būvdarbu veicējiem tiks uzlikts pienākums noslēgt līgumu ar tādu atkritumu apsaimniekotāju, kas pašvaldības uzdevumā organizē atkritumu savākšanu konkrētajā pašvaldībā, kā arī projektēšanas ietvaros tiks vērtēta iespēja  nebīstamos būvgružus un ēku nojaukšanas atkritumus, kas būvlaukumā radušies būvniecības laikā, izmantot aizbēršanas darbībām, kurās atkritumus izmanto citu materiālu aizstāšanai. Tādejādi ievērojot Direktīvā 2018/851 un MK noteikumu Nr.712 6.punktā noteiktās prasības</w:t>
            </w:r>
            <w:r w:rsidR="00A23372" w:rsidRPr="00223496">
              <w:rPr>
                <w:rFonts w:ascii="Times New Roman" w:eastAsia="Times New Roman" w:hAnsi="Times New Roman" w:cs="Times New Roman"/>
                <w:color w:val="000000" w:themeColor="text1"/>
                <w:sz w:val="20"/>
                <w:szCs w:val="20"/>
              </w:rPr>
              <w:t>;</w:t>
            </w:r>
            <w:r w:rsidR="0097214D" w:rsidRPr="00223496">
              <w:rPr>
                <w:rFonts w:ascii="Times New Roman" w:hAnsi="Times New Roman" w:cs="Times New Roman"/>
                <w:sz w:val="20"/>
                <w:szCs w:val="20"/>
              </w:rPr>
              <w:t xml:space="preserve"> </w:t>
            </w:r>
          </w:p>
          <w:p w14:paraId="51769899" w14:textId="3DA406CF" w:rsidR="00A23372" w:rsidRDefault="00610C9C" w:rsidP="00A97506">
            <w:pPr>
              <w:pStyle w:val="xmsonormal"/>
              <w:numPr>
                <w:ilvl w:val="0"/>
                <w:numId w:val="5"/>
              </w:numPr>
              <w:jc w:val="both"/>
              <w:rPr>
                <w:rFonts w:ascii="Times New Roman" w:eastAsia="Times New Roman" w:hAnsi="Times New Roman" w:cs="Times New Roman"/>
                <w:sz w:val="20"/>
                <w:szCs w:val="20"/>
              </w:rPr>
            </w:pPr>
            <w:r>
              <w:rPr>
                <w:rFonts w:ascii="Times New Roman" w:hAnsi="Times New Roman" w:cs="Times New Roman"/>
                <w:sz w:val="20"/>
                <w:szCs w:val="20"/>
              </w:rPr>
              <w:t>B</w:t>
            </w:r>
            <w:r w:rsidR="005F1438" w:rsidRPr="00044F15">
              <w:rPr>
                <w:rFonts w:ascii="Times New Roman" w:hAnsi="Times New Roman" w:cs="Times New Roman"/>
                <w:sz w:val="20"/>
                <w:szCs w:val="20"/>
              </w:rPr>
              <w:t>ūvniecības a</w:t>
            </w:r>
            <w:r w:rsidR="00B05729" w:rsidRPr="00044F15">
              <w:rPr>
                <w:rFonts w:ascii="Times New Roman" w:hAnsi="Times New Roman" w:cs="Times New Roman"/>
                <w:sz w:val="20"/>
                <w:szCs w:val="20"/>
              </w:rPr>
              <w:t xml:space="preserve">tkritumu šķirošanas </w:t>
            </w:r>
            <w:r w:rsidR="005F1438" w:rsidRPr="00044F15">
              <w:rPr>
                <w:rFonts w:ascii="Times New Roman" w:hAnsi="Times New Roman" w:cs="Times New Roman"/>
                <w:sz w:val="20"/>
                <w:szCs w:val="20"/>
              </w:rPr>
              <w:t>p</w:t>
            </w:r>
            <w:r w:rsidR="00021989" w:rsidRPr="00044F15">
              <w:rPr>
                <w:rFonts w:ascii="Times New Roman" w:hAnsi="Times New Roman" w:cs="Times New Roman"/>
                <w:sz w:val="20"/>
                <w:szCs w:val="20"/>
              </w:rPr>
              <w:t>asākumi tiks veikti</w:t>
            </w:r>
            <w:r w:rsidR="00D857F6" w:rsidRPr="00044F15">
              <w:rPr>
                <w:rFonts w:ascii="Times New Roman" w:hAnsi="Times New Roman" w:cs="Times New Roman"/>
                <w:sz w:val="20"/>
                <w:szCs w:val="20"/>
              </w:rPr>
              <w:t xml:space="preserve"> </w:t>
            </w:r>
            <w:r w:rsidR="003045AF" w:rsidRPr="00044F15">
              <w:rPr>
                <w:rFonts w:ascii="Times New Roman" w:eastAsia="Times New Roman" w:hAnsi="Times New Roman" w:cs="Times New Roman"/>
                <w:sz w:val="20"/>
                <w:szCs w:val="20"/>
              </w:rPr>
              <w:t>atbilstoši normatīvo aktu prasībām</w:t>
            </w:r>
            <w:r w:rsidR="00D857F6" w:rsidRPr="00044F15">
              <w:rPr>
                <w:rFonts w:ascii="Times New Roman" w:hAnsi="Times New Roman" w:cs="Times New Roman"/>
                <w:sz w:val="20"/>
                <w:szCs w:val="20"/>
              </w:rPr>
              <w:t>, lai</w:t>
            </w:r>
            <w:r w:rsidR="005F1438" w:rsidRPr="00044F15">
              <w:rPr>
                <w:rFonts w:ascii="Times New Roman" w:hAnsi="Times New Roman" w:cs="Times New Roman"/>
                <w:sz w:val="20"/>
                <w:szCs w:val="20"/>
              </w:rPr>
              <w:t xml:space="preserve"> nodrošin</w:t>
            </w:r>
            <w:r w:rsidR="00D857F6" w:rsidRPr="00044F15">
              <w:rPr>
                <w:rFonts w:ascii="Times New Roman" w:hAnsi="Times New Roman" w:cs="Times New Roman"/>
                <w:sz w:val="20"/>
                <w:szCs w:val="20"/>
              </w:rPr>
              <w:t>ātu t</w:t>
            </w:r>
            <w:r w:rsidR="005F1438" w:rsidRPr="00044F15">
              <w:rPr>
                <w:rFonts w:ascii="Times New Roman" w:hAnsi="Times New Roman" w:cs="Times New Roman"/>
                <w:sz w:val="20"/>
                <w:szCs w:val="20"/>
              </w:rPr>
              <w:t>o savākšanu, šķirošanu, uzglabāšanu un pārvadāšan</w:t>
            </w:r>
            <w:r w:rsidR="00D857F6" w:rsidRPr="00044F15">
              <w:rPr>
                <w:rFonts w:ascii="Times New Roman" w:hAnsi="Times New Roman" w:cs="Times New Roman"/>
                <w:sz w:val="20"/>
                <w:szCs w:val="20"/>
              </w:rPr>
              <w:t>u, t.sk. nogādājot tos atbilstošajā šķirošanas vietā</w:t>
            </w:r>
            <w:r w:rsidR="003B10DD" w:rsidRPr="00044F15">
              <w:rPr>
                <w:rFonts w:ascii="Times New Roman" w:hAnsi="Times New Roman" w:cs="Times New Roman"/>
                <w:sz w:val="20"/>
                <w:szCs w:val="20"/>
              </w:rPr>
              <w:t xml:space="preserve">, tādējādi nepieciešamības gadījumā </w:t>
            </w:r>
            <w:r w:rsidR="000613F7" w:rsidRPr="00044F15">
              <w:rPr>
                <w:rFonts w:ascii="Times New Roman" w:hAnsi="Times New Roman" w:cs="Times New Roman"/>
                <w:sz w:val="20"/>
                <w:szCs w:val="20"/>
              </w:rPr>
              <w:t xml:space="preserve">nodrošinot </w:t>
            </w:r>
            <w:r w:rsidR="00003E5C" w:rsidRPr="00044F15">
              <w:rPr>
                <w:rFonts w:ascii="Times New Roman" w:hAnsi="Times New Roman" w:cs="Times New Roman"/>
                <w:sz w:val="20"/>
                <w:szCs w:val="20"/>
              </w:rPr>
              <w:t xml:space="preserve">pārstrādāto atkritumu </w:t>
            </w:r>
            <w:r w:rsidR="000613F7" w:rsidRPr="00044F15">
              <w:rPr>
                <w:rFonts w:ascii="Times New Roman" w:hAnsi="Times New Roman" w:cs="Times New Roman"/>
                <w:sz w:val="20"/>
                <w:szCs w:val="20"/>
              </w:rPr>
              <w:t xml:space="preserve">atkārtotu </w:t>
            </w:r>
            <w:r w:rsidR="00003E5C" w:rsidRPr="00044F15">
              <w:rPr>
                <w:rFonts w:ascii="Times New Roman" w:hAnsi="Times New Roman" w:cs="Times New Roman"/>
                <w:sz w:val="20"/>
                <w:szCs w:val="20"/>
              </w:rPr>
              <w:t>izmantošanu</w:t>
            </w:r>
            <w:r w:rsidR="00044F15" w:rsidRPr="00044F15">
              <w:rPr>
                <w:rFonts w:ascii="Times New Roman" w:hAnsi="Times New Roman" w:cs="Times New Roman"/>
                <w:sz w:val="20"/>
                <w:szCs w:val="20"/>
              </w:rPr>
              <w:t>;</w:t>
            </w:r>
          </w:p>
          <w:p w14:paraId="680E216C" w14:textId="4967EA36" w:rsidR="006E4882" w:rsidRDefault="00610C9C" w:rsidP="00A97506">
            <w:pPr>
              <w:pStyle w:val="xmsonormal"/>
              <w:numPr>
                <w:ilvl w:val="0"/>
                <w:numId w:val="5"/>
              </w:numPr>
              <w:jc w:val="both"/>
              <w:rPr>
                <w:rFonts w:ascii="Times New Roman" w:eastAsia="Times New Roman" w:hAnsi="Times New Roman" w:cs="Times New Roman"/>
                <w:sz w:val="20"/>
                <w:szCs w:val="20"/>
              </w:rPr>
            </w:pPr>
            <w:r>
              <w:rPr>
                <w:rFonts w:ascii="Times New Roman" w:hAnsi="Times New Roman" w:cs="Times New Roman"/>
                <w:sz w:val="20"/>
                <w:szCs w:val="20"/>
              </w:rPr>
              <w:t>P</w:t>
            </w:r>
            <w:r w:rsidR="00B74095">
              <w:rPr>
                <w:rFonts w:ascii="Times New Roman" w:hAnsi="Times New Roman" w:cs="Times New Roman"/>
                <w:sz w:val="20"/>
                <w:szCs w:val="20"/>
              </w:rPr>
              <w:t>asākuma</w:t>
            </w:r>
            <w:r w:rsidR="005652CE" w:rsidRPr="00A23372">
              <w:rPr>
                <w:rFonts w:ascii="Times New Roman" w:hAnsi="Times New Roman" w:cs="Times New Roman"/>
                <w:sz w:val="20"/>
                <w:szCs w:val="20"/>
              </w:rPr>
              <w:t xml:space="preserve"> ietvaros nav paredzētas investīcijas atkritumu apglabāšanai, mehāniski bioloģiskajai apstrādei vai atkritumu sadedzināšanai.</w:t>
            </w:r>
            <w:r w:rsidR="003060BC" w:rsidRPr="00A23372">
              <w:rPr>
                <w:rFonts w:ascii="Times New Roman" w:hAnsi="Times New Roman" w:cs="Times New Roman"/>
                <w:sz w:val="20"/>
                <w:szCs w:val="20"/>
              </w:rPr>
              <w:t xml:space="preserve"> </w:t>
            </w:r>
          </w:p>
          <w:p w14:paraId="26007FB4" w14:textId="2CD56CBA" w:rsidR="00A23372" w:rsidRPr="006E4882" w:rsidRDefault="00A23372" w:rsidP="007F3699">
            <w:pPr>
              <w:pStyle w:val="xmsonormal"/>
              <w:jc w:val="both"/>
              <w:rPr>
                <w:rFonts w:ascii="Times New Roman" w:eastAsia="Times New Roman" w:hAnsi="Times New Roman" w:cs="Times New Roman"/>
                <w:sz w:val="20"/>
                <w:szCs w:val="20"/>
              </w:rPr>
            </w:pPr>
          </w:p>
          <w:p w14:paraId="120F92A9" w14:textId="6837A90D" w:rsidR="0032082B" w:rsidRPr="002734B0" w:rsidRDefault="009929FB" w:rsidP="00610C9C">
            <w:pPr>
              <w:pStyle w:val="xmsonormal"/>
              <w:jc w:val="both"/>
              <w:rPr>
                <w:rFonts w:ascii="Times New Roman" w:eastAsia="Times New Roman" w:hAnsi="Times New Roman" w:cs="Times New Roman"/>
                <w:sz w:val="20"/>
                <w:szCs w:val="20"/>
              </w:rPr>
            </w:pPr>
            <w:r>
              <w:rPr>
                <w:rFonts w:ascii="Times New Roman" w:hAnsi="Times New Roman" w:cs="Times New Roman"/>
                <w:sz w:val="20"/>
                <w:szCs w:val="20"/>
              </w:rPr>
              <w:t>V</w:t>
            </w:r>
            <w:r w:rsidR="00A76733" w:rsidRPr="00A23372">
              <w:rPr>
                <w:rFonts w:ascii="Times New Roman" w:hAnsi="Times New Roman" w:cs="Times New Roman"/>
                <w:sz w:val="20"/>
                <w:szCs w:val="20"/>
              </w:rPr>
              <w:t xml:space="preserve">alsts līmenī ir palielināta (un turpinās augt) dabas resursu nodokļa </w:t>
            </w:r>
            <w:r w:rsidR="00D76E17" w:rsidRPr="00A23372">
              <w:rPr>
                <w:rFonts w:ascii="Times New Roman" w:hAnsi="Times New Roman" w:cs="Times New Roman"/>
                <w:sz w:val="20"/>
                <w:szCs w:val="20"/>
              </w:rPr>
              <w:t>(DR</w:t>
            </w:r>
            <w:r w:rsidR="00BB73EF" w:rsidRPr="00A23372">
              <w:rPr>
                <w:rFonts w:ascii="Times New Roman" w:hAnsi="Times New Roman" w:cs="Times New Roman"/>
                <w:sz w:val="20"/>
                <w:szCs w:val="20"/>
              </w:rPr>
              <w:t>N</w:t>
            </w:r>
            <w:r w:rsidR="00D76E17" w:rsidRPr="00A23372">
              <w:rPr>
                <w:rFonts w:ascii="Times New Roman" w:hAnsi="Times New Roman" w:cs="Times New Roman"/>
                <w:sz w:val="20"/>
                <w:szCs w:val="20"/>
              </w:rPr>
              <w:t xml:space="preserve">) </w:t>
            </w:r>
            <w:r w:rsidR="00A76733" w:rsidRPr="00A23372">
              <w:rPr>
                <w:rFonts w:ascii="Times New Roman" w:hAnsi="Times New Roman" w:cs="Times New Roman"/>
                <w:sz w:val="20"/>
                <w:szCs w:val="20"/>
              </w:rPr>
              <w:t>likme arī par sadzīves, būvniecības un rūpniecisko atkritumu apglabāšanu</w:t>
            </w:r>
            <w:r w:rsidR="00BC662A">
              <w:rPr>
                <w:rStyle w:val="FootnoteReference"/>
                <w:rFonts w:ascii="Times New Roman" w:hAnsi="Times New Roman" w:cs="Times New Roman"/>
                <w:sz w:val="20"/>
                <w:szCs w:val="20"/>
              </w:rPr>
              <w:footnoteReference w:id="5"/>
            </w:r>
            <w:r w:rsidR="00A76733" w:rsidRPr="00A23372">
              <w:rPr>
                <w:rFonts w:ascii="Times New Roman" w:hAnsi="Times New Roman" w:cs="Times New Roman"/>
                <w:sz w:val="20"/>
                <w:szCs w:val="20"/>
              </w:rPr>
              <w:t>, kas dod papildu stimulu aprites ekonomikas prasību ieviešanai.</w:t>
            </w:r>
          </w:p>
        </w:tc>
      </w:tr>
      <w:tr w:rsidR="008A21F6" w:rsidRPr="003062B1" w14:paraId="548A2A3B" w14:textId="77777777" w:rsidTr="0004662B">
        <w:trPr>
          <w:trHeight w:val="22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9A398A4" w14:textId="77777777" w:rsidR="008A21F6" w:rsidRDefault="008A21F6" w:rsidP="00A1032B">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Piesārņojuma novēršana un kontrole. </w:t>
            </w:r>
          </w:p>
          <w:p w14:paraId="54238C17" w14:textId="77777777" w:rsidR="008A21F6" w:rsidRPr="003062B1" w:rsidRDefault="008A21F6" w:rsidP="00A1032B">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2C23741" w14:textId="0BF78931" w:rsidR="008A21F6" w:rsidRPr="003062B1" w:rsidRDefault="00F04FAF" w:rsidP="00A1032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D2E5E20" w14:textId="1E9A60F4" w:rsidR="008A21F6" w:rsidRPr="00461D00" w:rsidRDefault="003F565A" w:rsidP="00A1032B">
            <w:pPr>
              <w:suppressAutoHyphens/>
              <w:autoSpaceDN w:val="0"/>
              <w:spacing w:line="240" w:lineRule="auto"/>
              <w:jc w:val="both"/>
              <w:textAlignment w:val="baseline"/>
              <w:rPr>
                <w:sz w:val="20"/>
                <w:szCs w:val="20"/>
              </w:rPr>
            </w:pPr>
            <w:r w:rsidRPr="00461D00">
              <w:rPr>
                <w:sz w:val="20"/>
                <w:szCs w:val="20"/>
              </w:rPr>
              <w:t>Attīstoties uzņēmējdarbībai, jauniem pakalpojumiem vai produktiem degradētās teritorijās, potenciāli piesārņotās vai piesārņotās vietās, kā arī esošās ražošanas teritorijās, ir sagaidāma vides piesārņojuma mazināšanās, salīdzinot ar esošo situāciju, jo tiks ieviestas jaunas tehnoloģijas, mainīta to esošā izmantošana vai arī pirms darbības uzsākšanas veikti vides piesārņojuma samazināšanas pasākumi (ja nepieciešams).</w:t>
            </w:r>
          </w:p>
          <w:p w14:paraId="5095024C" w14:textId="5CF3D6F9" w:rsidR="00B323BB" w:rsidRPr="00461D00" w:rsidRDefault="00B323BB" w:rsidP="00A1032B">
            <w:pPr>
              <w:suppressAutoHyphens/>
              <w:autoSpaceDN w:val="0"/>
              <w:spacing w:line="240" w:lineRule="auto"/>
              <w:jc w:val="both"/>
              <w:textAlignment w:val="baseline"/>
              <w:rPr>
                <w:sz w:val="20"/>
                <w:szCs w:val="20"/>
              </w:rPr>
            </w:pPr>
          </w:p>
          <w:p w14:paraId="6E785489" w14:textId="54DBB4CC" w:rsidR="0073421C" w:rsidRDefault="009A1FDF" w:rsidP="008B26B0">
            <w:pPr>
              <w:suppressAutoHyphens/>
              <w:autoSpaceDN w:val="0"/>
              <w:spacing w:line="240" w:lineRule="auto"/>
              <w:jc w:val="both"/>
              <w:textAlignment w:val="baseline"/>
              <w:rPr>
                <w:bCs/>
                <w:sz w:val="20"/>
                <w:szCs w:val="20"/>
              </w:rPr>
            </w:pPr>
            <w:r w:rsidRPr="00D815FD">
              <w:rPr>
                <w:sz w:val="20"/>
                <w:szCs w:val="20"/>
              </w:rPr>
              <w:t>I</w:t>
            </w:r>
            <w:r w:rsidR="00314B2D" w:rsidRPr="00D815FD">
              <w:rPr>
                <w:sz w:val="20"/>
                <w:szCs w:val="20"/>
              </w:rPr>
              <w:t xml:space="preserve">zvēloties veikt ieguldījumus </w:t>
            </w:r>
            <w:r w:rsidR="000E5FB7" w:rsidRPr="00D815FD">
              <w:rPr>
                <w:sz w:val="20"/>
                <w:szCs w:val="20"/>
              </w:rPr>
              <w:t>infrastruktūras attīstībā</w:t>
            </w:r>
            <w:r w:rsidR="00555146" w:rsidRPr="00D815FD">
              <w:rPr>
                <w:sz w:val="20"/>
                <w:szCs w:val="20"/>
              </w:rPr>
              <w:t xml:space="preserve"> vai būvniec</w:t>
            </w:r>
            <w:r w:rsidR="000E5FB7" w:rsidRPr="00D815FD">
              <w:rPr>
                <w:sz w:val="20"/>
                <w:szCs w:val="20"/>
              </w:rPr>
              <w:t>ībā, projektu iesniedzēji</w:t>
            </w:r>
            <w:r w:rsidR="00E461DE" w:rsidRPr="00D815FD">
              <w:rPr>
                <w:sz w:val="20"/>
                <w:szCs w:val="20"/>
              </w:rPr>
              <w:t xml:space="preserve">em būs iespēja </w:t>
            </w:r>
            <w:r w:rsidR="000E5FB7" w:rsidRPr="00D815FD">
              <w:rPr>
                <w:sz w:val="20"/>
                <w:szCs w:val="20"/>
              </w:rPr>
              <w:t xml:space="preserve"> izvērtēt </w:t>
            </w:r>
            <w:r w:rsidR="00E461DE" w:rsidRPr="00D815FD">
              <w:rPr>
                <w:sz w:val="20"/>
                <w:szCs w:val="20"/>
              </w:rPr>
              <w:t xml:space="preserve">un plānot </w:t>
            </w:r>
            <w:r w:rsidR="005B6F2D" w:rsidRPr="00D815FD">
              <w:rPr>
                <w:sz w:val="20"/>
                <w:szCs w:val="20"/>
              </w:rPr>
              <w:t xml:space="preserve">tādu </w:t>
            </w:r>
            <w:r w:rsidR="000E5FB7" w:rsidRPr="00D815FD">
              <w:rPr>
                <w:sz w:val="20"/>
                <w:szCs w:val="20"/>
              </w:rPr>
              <w:t>infrastruktūras uzlabošanas attīstības risinājumu pielietošanu</w:t>
            </w:r>
            <w:r w:rsidR="005B6F2D" w:rsidRPr="00D815FD">
              <w:rPr>
                <w:sz w:val="20"/>
                <w:szCs w:val="20"/>
              </w:rPr>
              <w:t>, kas novērstu piesārņojuma rašanos.</w:t>
            </w:r>
            <w:r w:rsidR="008B26B0">
              <w:rPr>
                <w:sz w:val="20"/>
                <w:szCs w:val="20"/>
              </w:rPr>
              <w:t xml:space="preserve"> </w:t>
            </w:r>
            <w:r w:rsidR="008B26B0" w:rsidRPr="00415807">
              <w:rPr>
                <w:rFonts w:eastAsia="Calibri"/>
                <w:sz w:val="20"/>
                <w:szCs w:val="20"/>
              </w:rPr>
              <w:t xml:space="preserve">Pasākums neradīs ievērojamu piesārņojošo vielu emisiju pieaugumu gaisā, ūdenī vai zemē, </w:t>
            </w:r>
            <w:r w:rsidR="008B26B0" w:rsidRPr="7DD6688D">
              <w:rPr>
                <w:rFonts w:eastAsia="Calibri"/>
                <w:sz w:val="20"/>
                <w:szCs w:val="20"/>
              </w:rPr>
              <w:t>atbalstāmās darbības mazinās</w:t>
            </w:r>
            <w:r w:rsidR="008B26B0" w:rsidRPr="00415807">
              <w:rPr>
                <w:rFonts w:eastAsia="Calibri"/>
                <w:sz w:val="20"/>
                <w:szCs w:val="20"/>
              </w:rPr>
              <w:t xml:space="preserve"> piesārņojošo vielu nokļūšanu virszemes ūdeņos. </w:t>
            </w:r>
            <w:r w:rsidR="00224963" w:rsidRPr="00D815FD">
              <w:rPr>
                <w:color w:val="242424"/>
                <w:sz w:val="20"/>
                <w:szCs w:val="20"/>
                <w:shd w:val="clear" w:color="auto" w:fill="FFFFFF"/>
              </w:rPr>
              <w:t>Pro</w:t>
            </w:r>
            <w:r w:rsidR="005C67A9" w:rsidRPr="00D815FD">
              <w:rPr>
                <w:color w:val="242424"/>
                <w:sz w:val="20"/>
                <w:szCs w:val="20"/>
                <w:shd w:val="clear" w:color="auto" w:fill="FFFFFF"/>
              </w:rPr>
              <w:t xml:space="preserve">ti, </w:t>
            </w:r>
            <w:r w:rsidR="008B26B0">
              <w:rPr>
                <w:color w:val="242424"/>
                <w:sz w:val="20"/>
                <w:szCs w:val="20"/>
                <w:shd w:val="clear" w:color="auto" w:fill="FFFFFF"/>
              </w:rPr>
              <w:t>pasākuma</w:t>
            </w:r>
            <w:r w:rsidR="00151351" w:rsidRPr="00D815FD">
              <w:rPr>
                <w:color w:val="242424"/>
                <w:sz w:val="20"/>
                <w:szCs w:val="20"/>
                <w:shd w:val="clear" w:color="auto" w:fill="FFFFFF"/>
              </w:rPr>
              <w:t xml:space="preserve"> ietvaros plānota</w:t>
            </w:r>
            <w:r w:rsidR="002378AC" w:rsidRPr="00D815FD">
              <w:rPr>
                <w:color w:val="242424"/>
                <w:sz w:val="20"/>
                <w:szCs w:val="20"/>
                <w:shd w:val="clear" w:color="auto" w:fill="FFFFFF"/>
              </w:rPr>
              <w:t xml:space="preserve"> </w:t>
            </w:r>
            <w:r w:rsidR="00151351" w:rsidRPr="00D815FD">
              <w:rPr>
                <w:color w:val="242424"/>
                <w:sz w:val="20"/>
                <w:szCs w:val="20"/>
                <w:shd w:val="clear" w:color="auto" w:fill="FFFFFF"/>
              </w:rPr>
              <w:t>turpmākas vides degradācijas novēršana un plānots attīstīt jau esošās rūpnieciskās apbūves teritorijas, kas šobrīd rada vides piesārņojumu un kur notiek šīs teritorijas degradācija, un plānots veikt vides sanācijas darbus, kur tas būs nepieciešams, t.i., tiks  novērsta turpmāka vides degradācija, tādējādi novēršot piesārņojumu zemē un ūdenī.</w:t>
            </w:r>
            <w:r w:rsidR="00BB73EF" w:rsidRPr="00D815FD">
              <w:rPr>
                <w:color w:val="242424"/>
                <w:sz w:val="20"/>
                <w:szCs w:val="20"/>
                <w:shd w:val="clear" w:color="auto" w:fill="FFFFFF"/>
              </w:rPr>
              <w:t xml:space="preserve"> </w:t>
            </w:r>
            <w:r w:rsidR="008B26B0" w:rsidRPr="00415807">
              <w:rPr>
                <w:bCs/>
                <w:sz w:val="20"/>
                <w:szCs w:val="20"/>
              </w:rPr>
              <w:t>Tiks ievēroti visi atbilstošie vides aizsardzības normatīvi</w:t>
            </w:r>
            <w:r w:rsidR="008B26B0">
              <w:rPr>
                <w:bCs/>
                <w:sz w:val="20"/>
                <w:szCs w:val="20"/>
              </w:rPr>
              <w:t>.</w:t>
            </w:r>
          </w:p>
          <w:p w14:paraId="0BB3E78E" w14:textId="6E94DA51" w:rsidR="00156BEC" w:rsidRDefault="00156BEC" w:rsidP="008B26B0">
            <w:pPr>
              <w:suppressAutoHyphens/>
              <w:autoSpaceDN w:val="0"/>
              <w:spacing w:line="240" w:lineRule="auto"/>
              <w:jc w:val="both"/>
              <w:textAlignment w:val="baseline"/>
              <w:rPr>
                <w:bCs/>
                <w:sz w:val="20"/>
                <w:szCs w:val="20"/>
              </w:rPr>
            </w:pPr>
          </w:p>
          <w:p w14:paraId="47DE9ACF" w14:textId="661735AA" w:rsidR="00156BEC" w:rsidRDefault="00156BEC" w:rsidP="00156BEC">
            <w:pPr>
              <w:suppressAutoHyphens/>
              <w:autoSpaceDN w:val="0"/>
              <w:spacing w:line="240" w:lineRule="auto"/>
              <w:jc w:val="both"/>
              <w:textAlignment w:val="baseline"/>
              <w:rPr>
                <w:sz w:val="20"/>
                <w:szCs w:val="20"/>
              </w:rPr>
            </w:pPr>
            <w:r w:rsidRPr="00AB65E9">
              <w:rPr>
                <w:sz w:val="20"/>
                <w:szCs w:val="20"/>
              </w:rPr>
              <w:t xml:space="preserve">Viens no Latvijas pielāgošanās klimata pārmaiņām plānā laika posmam līdz 2030.gadam paredzētajiem </w:t>
            </w:r>
            <w:r>
              <w:rPr>
                <w:sz w:val="20"/>
                <w:szCs w:val="20"/>
              </w:rPr>
              <w:t>stratēģiskajiem mērķiem ir</w:t>
            </w:r>
            <w:r>
              <w:t xml:space="preserve"> </w:t>
            </w:r>
            <w:r>
              <w:rPr>
                <w:sz w:val="20"/>
                <w:szCs w:val="20"/>
              </w:rPr>
              <w:t>“I</w:t>
            </w:r>
            <w:r w:rsidRPr="0026031A">
              <w:rPr>
                <w:sz w:val="20"/>
                <w:szCs w:val="20"/>
              </w:rPr>
              <w:t>nfrastruktūra un apbūve ir klimatnoturīga un plānota atbilstoši iespējamiem klimata riskiem</w:t>
            </w:r>
            <w:r>
              <w:rPr>
                <w:sz w:val="20"/>
                <w:szCs w:val="20"/>
              </w:rPr>
              <w:t xml:space="preserve">”, kurš </w:t>
            </w:r>
            <w:r w:rsidRPr="002C263D">
              <w:rPr>
                <w:sz w:val="20"/>
                <w:szCs w:val="20"/>
              </w:rPr>
              <w:t>vērsts uz infrastruktūras un apbūves (ēku un būvju) klimatnoturības nodrošināšanu mainīgajos klimata apstākļos, īpaši ekstrēmos</w:t>
            </w:r>
            <w:r>
              <w:rPr>
                <w:sz w:val="20"/>
                <w:szCs w:val="20"/>
              </w:rPr>
              <w:t xml:space="preserve"> un paredz trīs rīcības virzienus </w:t>
            </w:r>
            <w:r w:rsidR="0004662B">
              <w:rPr>
                <w:sz w:val="20"/>
                <w:szCs w:val="20"/>
              </w:rPr>
              <w:t>–</w:t>
            </w:r>
            <w:r>
              <w:rPr>
                <w:sz w:val="20"/>
                <w:szCs w:val="20"/>
              </w:rPr>
              <w:t xml:space="preserve"> </w:t>
            </w:r>
            <w:r w:rsidR="0004662B">
              <w:rPr>
                <w:sz w:val="20"/>
                <w:szCs w:val="20"/>
              </w:rPr>
              <w:t>“</w:t>
            </w:r>
            <w:r w:rsidRPr="008919C4">
              <w:rPr>
                <w:rFonts w:eastAsia="Times New Roman"/>
                <w:sz w:val="20"/>
                <w:szCs w:val="20"/>
              </w:rPr>
              <w:t>zaļās</w:t>
            </w:r>
            <w:r w:rsidR="0004662B">
              <w:rPr>
                <w:rFonts w:eastAsia="Times New Roman"/>
                <w:sz w:val="20"/>
                <w:szCs w:val="20"/>
              </w:rPr>
              <w:t>”</w:t>
            </w:r>
            <w:r w:rsidRPr="008919C4">
              <w:rPr>
                <w:rFonts w:eastAsia="Times New Roman"/>
                <w:sz w:val="20"/>
                <w:szCs w:val="20"/>
              </w:rPr>
              <w:t xml:space="preserve"> infrastruktūras izmantošana klimata risku ietekmes mazināšanai; inženierkomunikāciju sistēmas un infrastruktūras nodrošināšana un pielāgošana klimata ekstrēmiem; būvju un ēku pielāgošana klimata pārmaiņu ietekmēm un slodzēm.</w:t>
            </w:r>
          </w:p>
          <w:p w14:paraId="5F88407F" w14:textId="77777777" w:rsidR="00156BEC" w:rsidRPr="008B26B0" w:rsidRDefault="00156BEC" w:rsidP="008B26B0">
            <w:pPr>
              <w:suppressAutoHyphens/>
              <w:autoSpaceDN w:val="0"/>
              <w:spacing w:line="240" w:lineRule="auto"/>
              <w:jc w:val="both"/>
              <w:textAlignment w:val="baseline"/>
              <w:rPr>
                <w:bCs/>
                <w:sz w:val="20"/>
                <w:szCs w:val="20"/>
              </w:rPr>
            </w:pPr>
          </w:p>
          <w:p w14:paraId="7F85FD5D" w14:textId="6F8F7B41" w:rsidR="00B323BB" w:rsidRPr="00461D00" w:rsidRDefault="00B323BB" w:rsidP="009A1FDF">
            <w:pPr>
              <w:pStyle w:val="TableParagraph"/>
              <w:spacing w:before="120"/>
              <w:rPr>
                <w:sz w:val="20"/>
                <w:szCs w:val="20"/>
                <w:lang w:val="lv-LV"/>
              </w:rPr>
            </w:pPr>
            <w:r w:rsidRPr="00461D00">
              <w:rPr>
                <w:sz w:val="20"/>
                <w:szCs w:val="20"/>
                <w:lang w:val="lv-LV"/>
              </w:rPr>
              <w:t>Nav paredzams, ka pasākums ievērojami palielinās piesārņojošās emisijas gaisā, ūdenī vai zemē:</w:t>
            </w:r>
            <w:r w:rsidR="00634853">
              <w:rPr>
                <w:sz w:val="20"/>
                <w:szCs w:val="20"/>
                <w:lang w:val="lv-LV"/>
              </w:rPr>
              <w:t xml:space="preserve"> </w:t>
            </w:r>
          </w:p>
          <w:p w14:paraId="5255DE3B" w14:textId="4B6638D1" w:rsidR="00B323BB" w:rsidRPr="00461D00" w:rsidRDefault="0004662B">
            <w:pPr>
              <w:pStyle w:val="TableParagraph"/>
              <w:numPr>
                <w:ilvl w:val="0"/>
                <w:numId w:val="6"/>
              </w:numPr>
              <w:jc w:val="both"/>
              <w:rPr>
                <w:sz w:val="20"/>
                <w:szCs w:val="20"/>
                <w:lang w:val="lv-LV"/>
              </w:rPr>
            </w:pPr>
            <w:r>
              <w:rPr>
                <w:sz w:val="20"/>
                <w:szCs w:val="20"/>
                <w:lang w:val="lv-LV"/>
              </w:rPr>
              <w:t>B</w:t>
            </w:r>
            <w:r w:rsidR="00B323BB" w:rsidRPr="00461D00">
              <w:rPr>
                <w:sz w:val="20"/>
                <w:szCs w:val="20"/>
                <w:lang w:val="lv-LV"/>
              </w:rPr>
              <w:t>ūvniecības procesā ietekm</w:t>
            </w:r>
            <w:r w:rsidR="00707E48" w:rsidRPr="00461D00">
              <w:rPr>
                <w:sz w:val="20"/>
                <w:szCs w:val="20"/>
                <w:lang w:val="lv-LV"/>
              </w:rPr>
              <w:t>i</w:t>
            </w:r>
            <w:r w:rsidR="00B323BB" w:rsidRPr="00461D00">
              <w:rPr>
                <w:sz w:val="20"/>
                <w:szCs w:val="20"/>
                <w:lang w:val="lv-LV"/>
              </w:rPr>
              <w:t xml:space="preserve"> </w:t>
            </w:r>
            <w:r w:rsidR="00A52BE7" w:rsidRPr="00461D00">
              <w:rPr>
                <w:sz w:val="20"/>
                <w:szCs w:val="20"/>
                <w:lang w:val="lv-LV"/>
              </w:rPr>
              <w:t xml:space="preserve">plānots </w:t>
            </w:r>
            <w:r w:rsidR="00B323BB" w:rsidRPr="00461D00">
              <w:rPr>
                <w:sz w:val="20"/>
                <w:szCs w:val="20"/>
                <w:lang w:val="lv-LV"/>
              </w:rPr>
              <w:t>mazināt, atbalstot zaļā publiskā iepirkuma piemērošanu</w:t>
            </w:r>
            <w:r w:rsidR="00D86BF2">
              <w:rPr>
                <w:sz w:val="20"/>
                <w:szCs w:val="20"/>
                <w:lang w:val="lv-LV"/>
              </w:rPr>
              <w:t xml:space="preserve"> - </w:t>
            </w:r>
            <w:r w:rsidR="00D86BF2" w:rsidRPr="00887DC7">
              <w:rPr>
                <w:sz w:val="20"/>
                <w:szCs w:val="20"/>
                <w:lang w:val="lv-LV"/>
              </w:rPr>
              <w:t xml:space="preserve">tiks </w:t>
            </w:r>
            <w:r w:rsidR="00D86BF2" w:rsidRPr="006E3EA2">
              <w:rPr>
                <w:sz w:val="20"/>
                <w:szCs w:val="20"/>
                <w:lang w:val="lv-LV"/>
              </w:rPr>
              <w:t>ievēroti zaļā publiskā iepirkuma principi, veicot iepirkuma procedūru būvniecības darbiem saskaņā ar prasībām zaļajam publiskajam iepirkumam un to piemērošanas kārtību</w:t>
            </w:r>
            <w:r w:rsidR="00B323BB" w:rsidRPr="00461D00">
              <w:rPr>
                <w:sz w:val="20"/>
                <w:szCs w:val="20"/>
                <w:lang w:val="lv-LV"/>
              </w:rPr>
              <w:t>;</w:t>
            </w:r>
          </w:p>
          <w:p w14:paraId="1FCE9DD8" w14:textId="2BA5645F" w:rsidR="00A51F72" w:rsidRPr="0004662B" w:rsidRDefault="0004662B">
            <w:pPr>
              <w:pStyle w:val="TableParagraph"/>
              <w:numPr>
                <w:ilvl w:val="0"/>
                <w:numId w:val="6"/>
              </w:numPr>
              <w:jc w:val="both"/>
              <w:rPr>
                <w:sz w:val="20"/>
                <w:szCs w:val="20"/>
                <w:lang w:val="lv-LV"/>
              </w:rPr>
            </w:pPr>
            <w:r>
              <w:rPr>
                <w:sz w:val="20"/>
                <w:szCs w:val="20"/>
                <w:lang w:val="lv-LV"/>
              </w:rPr>
              <w:t>I</w:t>
            </w:r>
            <w:r w:rsidR="00A52BE7" w:rsidRPr="00461D00">
              <w:rPr>
                <w:sz w:val="20"/>
                <w:szCs w:val="20"/>
                <w:lang w:val="lv-LV"/>
              </w:rPr>
              <w:t xml:space="preserve">nfrastruktūras </w:t>
            </w:r>
            <w:r w:rsidR="00CE217E" w:rsidRPr="00461D00">
              <w:rPr>
                <w:sz w:val="20"/>
                <w:szCs w:val="20"/>
                <w:lang w:val="lv-LV"/>
              </w:rPr>
              <w:t>attīstības</w:t>
            </w:r>
            <w:r w:rsidR="00854DD5" w:rsidRPr="00461D00">
              <w:rPr>
                <w:sz w:val="20"/>
                <w:szCs w:val="20"/>
                <w:lang w:val="lv-LV"/>
              </w:rPr>
              <w:t xml:space="preserve"> vai </w:t>
            </w:r>
            <w:r w:rsidR="00B323BB" w:rsidRPr="00461D00">
              <w:rPr>
                <w:sz w:val="20"/>
                <w:szCs w:val="20"/>
                <w:lang w:val="lv-LV"/>
              </w:rPr>
              <w:t xml:space="preserve">būvniecības procesa laikā tiks veikti </w:t>
            </w:r>
            <w:r w:rsidR="00A2664B" w:rsidRPr="00461D00">
              <w:rPr>
                <w:sz w:val="20"/>
                <w:szCs w:val="20"/>
                <w:lang w:val="lv-LV"/>
              </w:rPr>
              <w:t xml:space="preserve">nacionālā likumdošanā </w:t>
            </w:r>
            <w:r w:rsidR="00265074" w:rsidRPr="00461D00">
              <w:rPr>
                <w:sz w:val="20"/>
                <w:szCs w:val="20"/>
                <w:lang w:val="lv-LV"/>
              </w:rPr>
              <w:t xml:space="preserve">paredzētie </w:t>
            </w:r>
            <w:r w:rsidR="00B323BB" w:rsidRPr="00461D00">
              <w:rPr>
                <w:sz w:val="20"/>
                <w:szCs w:val="20"/>
                <w:lang w:val="lv-LV"/>
              </w:rPr>
              <w:t xml:space="preserve">pasākumi trokšņa, putekļu un </w:t>
            </w:r>
            <w:r w:rsidR="00B323BB" w:rsidRPr="00461D00">
              <w:rPr>
                <w:sz w:val="20"/>
                <w:szCs w:val="20"/>
                <w:lang w:val="lv-LV"/>
              </w:rPr>
              <w:lastRenderedPageBreak/>
              <w:t>piesārņotāju emisiju samazināšanai</w:t>
            </w:r>
            <w:r w:rsidR="00E6471E">
              <w:rPr>
                <w:sz w:val="20"/>
                <w:szCs w:val="20"/>
                <w:lang w:val="lv-LV"/>
              </w:rPr>
              <w:t>,</w:t>
            </w:r>
            <w:r w:rsidR="00663C65">
              <w:rPr>
                <w:sz w:val="20"/>
                <w:szCs w:val="20"/>
                <w:lang w:val="lv-LV"/>
              </w:rPr>
              <w:t xml:space="preserve"> tāpēc nav nepieciešams veikt specifisku uzraudzību</w:t>
            </w:r>
            <w:r w:rsidR="00FE749B">
              <w:rPr>
                <w:sz w:val="20"/>
                <w:szCs w:val="20"/>
                <w:lang w:val="lv-LV"/>
              </w:rPr>
              <w:t>, jo</w:t>
            </w:r>
            <w:r w:rsidR="004875C8">
              <w:rPr>
                <w:sz w:val="20"/>
                <w:szCs w:val="20"/>
                <w:lang w:val="lv-LV"/>
              </w:rPr>
              <w:t xml:space="preserve"> veikto </w:t>
            </w:r>
            <w:r w:rsidR="00BB73EF">
              <w:rPr>
                <w:sz w:val="20"/>
                <w:szCs w:val="20"/>
                <w:lang w:val="lv-LV"/>
              </w:rPr>
              <w:t xml:space="preserve">darbību kontrole paredzēta atbilstoši </w:t>
            </w:r>
            <w:r w:rsidR="00FE749B" w:rsidRPr="00115EA0">
              <w:rPr>
                <w:sz w:val="20"/>
                <w:szCs w:val="20"/>
                <w:lang w:val="lv-LV"/>
              </w:rPr>
              <w:t>normatīv</w:t>
            </w:r>
            <w:r w:rsidR="00BB73EF" w:rsidRPr="00115EA0">
              <w:rPr>
                <w:sz w:val="20"/>
                <w:szCs w:val="20"/>
                <w:lang w:val="lv-LV"/>
              </w:rPr>
              <w:t>o</w:t>
            </w:r>
            <w:r w:rsidR="00FE749B" w:rsidRPr="00115EA0">
              <w:rPr>
                <w:sz w:val="20"/>
                <w:szCs w:val="20"/>
                <w:lang w:val="lv-LV"/>
              </w:rPr>
              <w:t xml:space="preserve"> akt</w:t>
            </w:r>
            <w:r w:rsidR="00BB73EF" w:rsidRPr="00115EA0">
              <w:rPr>
                <w:sz w:val="20"/>
                <w:szCs w:val="20"/>
                <w:lang w:val="lv-LV"/>
              </w:rPr>
              <w:t>u</w:t>
            </w:r>
            <w:r w:rsidR="00FE749B" w:rsidRPr="00115EA0">
              <w:rPr>
                <w:sz w:val="20"/>
                <w:szCs w:val="20"/>
                <w:lang w:val="lv-LV"/>
              </w:rPr>
              <w:t xml:space="preserve"> </w:t>
            </w:r>
            <w:r w:rsidR="00BB73EF" w:rsidRPr="00115EA0">
              <w:rPr>
                <w:sz w:val="20"/>
                <w:szCs w:val="20"/>
                <w:lang w:val="lv-LV"/>
              </w:rPr>
              <w:t>prasībām</w:t>
            </w:r>
            <w:r w:rsidR="00BB73EF">
              <w:rPr>
                <w:sz w:val="20"/>
                <w:szCs w:val="20"/>
                <w:lang w:val="lv-LV"/>
              </w:rPr>
              <w:t>.</w:t>
            </w:r>
          </w:p>
        </w:tc>
      </w:tr>
      <w:tr w:rsidR="008A21F6" w:rsidRPr="003062B1" w14:paraId="00F9EFF6" w14:textId="77777777" w:rsidTr="78AA1E2E">
        <w:trPr>
          <w:trHeight w:val="76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382ED34" w14:textId="77777777" w:rsidR="008A21F6" w:rsidRDefault="008A21F6" w:rsidP="00A1032B">
            <w:pPr>
              <w:spacing w:line="240" w:lineRule="auto"/>
              <w:jc w:val="both"/>
              <w:rPr>
                <w:rFonts w:eastAsia="Times New Roman"/>
                <w:sz w:val="20"/>
                <w:szCs w:val="20"/>
                <w:lang w:eastAsia="lv-LV"/>
              </w:rPr>
            </w:pPr>
            <w:r w:rsidRPr="003062B1">
              <w:rPr>
                <w:rFonts w:eastAsia="Times New Roman"/>
                <w:b/>
                <w:bCs/>
                <w:sz w:val="20"/>
                <w:szCs w:val="20"/>
                <w:lang w:eastAsia="lv-LV"/>
              </w:rPr>
              <w:lastRenderedPageBreak/>
              <w:t>Bioloģiskās daudzveidības un ekosistēmu aizsardzība un atjaunošana.</w:t>
            </w:r>
            <w:r w:rsidRPr="003062B1">
              <w:rPr>
                <w:rFonts w:eastAsia="Times New Roman"/>
                <w:sz w:val="20"/>
                <w:szCs w:val="20"/>
                <w:lang w:eastAsia="lv-LV"/>
              </w:rPr>
              <w:t xml:space="preserve"> </w:t>
            </w:r>
          </w:p>
          <w:p w14:paraId="60D2C093" w14:textId="77777777" w:rsidR="008A21F6" w:rsidRPr="003062B1" w:rsidRDefault="008A21F6" w:rsidP="00A1032B">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 xml:space="preserve">(i) būtiski kaitēs ekosistēmu labam stāvoklim un noturībai; vai (ii) </w:t>
            </w:r>
            <w:r w:rsidRPr="0090131D">
              <w:rPr>
                <w:rFonts w:eastAsia="Times New Roman"/>
                <w:sz w:val="20"/>
                <w:szCs w:val="20"/>
                <w:lang w:eastAsia="lv-LV"/>
              </w:rPr>
              <w:t>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1032BBB2" w14:textId="3256C62A" w:rsidR="008A21F6" w:rsidRPr="003062B1" w:rsidRDefault="00F04FAF" w:rsidP="00A1032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5574B8C" w14:textId="227D9C99" w:rsidR="00F263F0" w:rsidRPr="00F80156" w:rsidRDefault="00F80156" w:rsidP="00F80156">
            <w:pPr>
              <w:spacing w:line="240" w:lineRule="auto"/>
              <w:jc w:val="both"/>
              <w:rPr>
                <w:rFonts w:eastAsia="Times New Roman"/>
                <w:sz w:val="20"/>
                <w:szCs w:val="20"/>
                <w:lang w:eastAsia="lv-LV"/>
              </w:rPr>
            </w:pPr>
            <w:r w:rsidRPr="001046D3">
              <w:rPr>
                <w:rFonts w:eastAsia="Times New Roman"/>
                <w:sz w:val="20"/>
                <w:szCs w:val="20"/>
                <w:lang w:eastAsia="lv-LV"/>
              </w:rPr>
              <w:t>Nav paredzama negatīva ietekme uz bioloģisko daudzveidību un ekosistēmas aizsardzību un atjaunošanu</w:t>
            </w:r>
            <w:r>
              <w:rPr>
                <w:rFonts w:eastAsia="Times New Roman"/>
                <w:sz w:val="20"/>
                <w:szCs w:val="20"/>
                <w:lang w:eastAsia="lv-LV"/>
              </w:rPr>
              <w:t xml:space="preserve">, </w:t>
            </w:r>
            <w:r w:rsidRPr="004C7EBF">
              <w:rPr>
                <w:rFonts w:eastAsia="Times New Roman"/>
                <w:sz w:val="20"/>
                <w:szCs w:val="20"/>
                <w:lang w:eastAsia="lv-LV"/>
              </w:rPr>
              <w:t>jo</w:t>
            </w:r>
            <w:r>
              <w:rPr>
                <w:rFonts w:eastAsia="Times New Roman"/>
                <w:sz w:val="20"/>
                <w:szCs w:val="20"/>
                <w:lang w:eastAsia="lv-LV"/>
              </w:rPr>
              <w:t xml:space="preserve"> n</w:t>
            </w:r>
            <w:r w:rsidR="00AB6561" w:rsidRPr="004C7EBF">
              <w:rPr>
                <w:rFonts w:eastAsia="Times New Roman"/>
                <w:sz w:val="20"/>
                <w:szCs w:val="20"/>
                <w:lang w:eastAsia="lv-LV"/>
              </w:rPr>
              <w:t>av plānots</w:t>
            </w:r>
            <w:r w:rsidR="00183FAA">
              <w:rPr>
                <w:rFonts w:eastAsia="Times New Roman"/>
                <w:sz w:val="20"/>
                <w:szCs w:val="20"/>
                <w:lang w:eastAsia="lv-LV"/>
              </w:rPr>
              <w:t xml:space="preserve"> </w:t>
            </w:r>
            <w:r>
              <w:rPr>
                <w:rFonts w:eastAsia="Times New Roman"/>
                <w:sz w:val="20"/>
                <w:szCs w:val="20"/>
                <w:lang w:eastAsia="lv-LV"/>
              </w:rPr>
              <w:t xml:space="preserve">attīstīt </w:t>
            </w:r>
            <w:r w:rsidR="00AB6561" w:rsidRPr="004C7EBF">
              <w:rPr>
                <w:rFonts w:eastAsia="Times New Roman"/>
                <w:sz w:val="20"/>
                <w:szCs w:val="20"/>
                <w:lang w:eastAsia="lv-LV"/>
              </w:rPr>
              <w:t xml:space="preserve"> </w:t>
            </w:r>
            <w:r>
              <w:rPr>
                <w:rFonts w:eastAsia="Times New Roman"/>
                <w:sz w:val="20"/>
                <w:szCs w:val="20"/>
                <w:lang w:eastAsia="lv-LV"/>
              </w:rPr>
              <w:t>uzņēmējdarbības infrastruktūru</w:t>
            </w:r>
            <w:r w:rsidR="00AB6561" w:rsidRPr="004C7EBF">
              <w:rPr>
                <w:rFonts w:eastAsia="Times New Roman"/>
                <w:sz w:val="20"/>
                <w:szCs w:val="20"/>
                <w:lang w:eastAsia="lv-LV"/>
              </w:rPr>
              <w:t xml:space="preserve"> īpaši aizsargājamajās dabas teritorijās, kur nepieciešams nodrošināt </w:t>
            </w:r>
            <w:r w:rsidR="00AB6561">
              <w:rPr>
                <w:rFonts w:eastAsia="Times New Roman"/>
                <w:sz w:val="20"/>
                <w:szCs w:val="20"/>
                <w:lang w:eastAsia="lv-LV"/>
              </w:rPr>
              <w:t>E</w:t>
            </w:r>
            <w:r w:rsidR="00AB6561" w:rsidRPr="004C7EBF">
              <w:rPr>
                <w:rFonts w:eastAsia="Times New Roman"/>
                <w:sz w:val="20"/>
                <w:szCs w:val="20"/>
                <w:lang w:eastAsia="lv-LV"/>
              </w:rPr>
              <w:t>S nozīmes dzīvotņu un sugu aizsardzību, nodrošinot biotopiem un sugām labvēlīgu stāvokli</w:t>
            </w:r>
            <w:r w:rsidR="00AB6561">
              <w:rPr>
                <w:rFonts w:eastAsia="Times New Roman"/>
                <w:sz w:val="20"/>
                <w:szCs w:val="20"/>
                <w:lang w:eastAsia="lv-LV"/>
              </w:rPr>
              <w:t xml:space="preserve">. </w:t>
            </w:r>
            <w:r w:rsidR="00AB6561" w:rsidRPr="00CF588A">
              <w:rPr>
                <w:rFonts w:eastAsia="Times New Roman"/>
                <w:sz w:val="20"/>
                <w:szCs w:val="20"/>
                <w:lang w:eastAsia="lv-LV"/>
              </w:rPr>
              <w:t>Izņēmumi attiecībā uz atsevišķiem būvdarbu veidiem ir pieļaujami tikai ar kompetento iestāžu saskaņojumu atbilstoši normatīvajos aktos noteiktajai kārtībai un nosacījumiem</w:t>
            </w:r>
            <w:r w:rsidR="00AB6561" w:rsidRPr="001046D7" w:rsidDel="001046D7">
              <w:rPr>
                <w:rFonts w:eastAsia="Calibri"/>
                <w:sz w:val="20"/>
                <w:szCs w:val="20"/>
              </w:rPr>
              <w:t>.</w:t>
            </w:r>
          </w:p>
        </w:tc>
      </w:tr>
    </w:tbl>
    <w:p w14:paraId="357C1AC2" w14:textId="62BE77CC" w:rsidR="003062B1" w:rsidRDefault="003062B1" w:rsidP="003062B1">
      <w:pPr>
        <w:spacing w:line="240" w:lineRule="auto"/>
        <w:rPr>
          <w:rFonts w:eastAsia="Times New Roman"/>
          <w:b/>
          <w:sz w:val="20"/>
          <w:szCs w:val="20"/>
        </w:rPr>
      </w:pPr>
    </w:p>
    <w:p w14:paraId="4006A740" w14:textId="5A4B096E" w:rsidR="001165CB" w:rsidRDefault="001165CB" w:rsidP="003062B1">
      <w:pPr>
        <w:spacing w:line="240" w:lineRule="auto"/>
        <w:rPr>
          <w:rFonts w:eastAsia="Times New Roman"/>
          <w:b/>
          <w:sz w:val="20"/>
          <w:szCs w:val="20"/>
        </w:rPr>
      </w:pPr>
    </w:p>
    <w:p w14:paraId="0CB733C9" w14:textId="77777777" w:rsidR="000B18AB" w:rsidRDefault="000B18AB" w:rsidP="000B18AB">
      <w:pPr>
        <w:spacing w:line="240" w:lineRule="auto"/>
        <w:rPr>
          <w:rFonts w:eastAsia="Times New Roman"/>
          <w:b/>
          <w:sz w:val="20"/>
          <w:szCs w:val="20"/>
        </w:rPr>
      </w:pPr>
    </w:p>
    <w:p w14:paraId="0F67FB9E" w14:textId="438D0C8A" w:rsidR="00830111" w:rsidRDefault="00830111" w:rsidP="00830111">
      <w:pPr>
        <w:spacing w:line="240" w:lineRule="auto"/>
        <w:jc w:val="center"/>
        <w:rPr>
          <w:rFonts w:eastAsia="Times New Roman"/>
          <w:b/>
          <w:sz w:val="20"/>
          <w:szCs w:val="20"/>
          <w:u w:val="single"/>
        </w:rPr>
      </w:pPr>
      <w:r w:rsidRPr="006F60DA">
        <w:rPr>
          <w:rFonts w:eastAsia="Times New Roman"/>
          <w:b/>
          <w:sz w:val="20"/>
          <w:szCs w:val="20"/>
          <w:u w:val="single"/>
        </w:rPr>
        <w:t>5.1.1.2.</w:t>
      </w:r>
      <w:r>
        <w:rPr>
          <w:rFonts w:eastAsia="Times New Roman"/>
          <w:b/>
          <w:sz w:val="20"/>
          <w:szCs w:val="20"/>
          <w:u w:val="single"/>
        </w:rPr>
        <w:t>pasākums</w:t>
      </w:r>
      <w:r w:rsidRPr="006F60DA">
        <w:rPr>
          <w:rFonts w:eastAsia="Times New Roman"/>
          <w:b/>
          <w:sz w:val="20"/>
          <w:szCs w:val="20"/>
          <w:u w:val="single"/>
        </w:rPr>
        <w:t xml:space="preserve"> “Pašvaldību un plānošanas reģionu kapacitātes uzlabošana”</w:t>
      </w:r>
    </w:p>
    <w:p w14:paraId="5C500AD9" w14:textId="084B3B52" w:rsidR="00830111" w:rsidRDefault="00830111" w:rsidP="00830111">
      <w:pPr>
        <w:spacing w:line="240" w:lineRule="auto"/>
        <w:jc w:val="center"/>
        <w:rPr>
          <w:rFonts w:eastAsia="Times New Roman"/>
          <w:b/>
          <w:sz w:val="20"/>
          <w:szCs w:val="20"/>
          <w:u w:val="single"/>
        </w:rPr>
      </w:pPr>
    </w:p>
    <w:p w14:paraId="04DECAFC" w14:textId="77777777" w:rsidR="00830111" w:rsidRDefault="00830111" w:rsidP="00830111">
      <w:pPr>
        <w:spacing w:line="240" w:lineRule="auto"/>
        <w:rPr>
          <w:rFonts w:eastAsia="Times New Roman"/>
          <w:b/>
          <w:sz w:val="20"/>
          <w:szCs w:val="20"/>
        </w:rPr>
      </w:pPr>
      <w:r>
        <w:rPr>
          <w:rFonts w:eastAsia="Times New Roman"/>
          <w:b/>
          <w:sz w:val="20"/>
          <w:szCs w:val="20"/>
        </w:rPr>
        <w:t>Novērtējuma 1.daļa</w:t>
      </w:r>
    </w:p>
    <w:tbl>
      <w:tblPr>
        <w:tblW w:w="15446" w:type="dxa"/>
        <w:tblLayout w:type="fixed"/>
        <w:tblCellMar>
          <w:left w:w="10" w:type="dxa"/>
          <w:right w:w="10" w:type="dxa"/>
        </w:tblCellMar>
        <w:tblLook w:val="04A0" w:firstRow="1" w:lastRow="0" w:firstColumn="1" w:lastColumn="0" w:noHBand="0" w:noVBand="1"/>
      </w:tblPr>
      <w:tblGrid>
        <w:gridCol w:w="2977"/>
        <w:gridCol w:w="709"/>
        <w:gridCol w:w="709"/>
        <w:gridCol w:w="11051"/>
      </w:tblGrid>
      <w:tr w:rsidR="00830111" w:rsidRPr="003062B1" w14:paraId="59A45DAC" w14:textId="77777777">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21DE037" w14:textId="77777777" w:rsidR="00830111" w:rsidRPr="003062B1" w:rsidRDefault="00830111">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F2F806F" w14:textId="77777777" w:rsidR="00830111" w:rsidRPr="003062B1" w:rsidRDefault="0083011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C5F163D" w14:textId="77777777" w:rsidR="00830111" w:rsidRPr="003062B1" w:rsidRDefault="0083011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6E4FC00" w14:textId="54F24F19" w:rsidR="00830111" w:rsidRPr="003062B1" w:rsidRDefault="00830111">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830111" w:rsidRPr="003062B1" w14:paraId="10EFA440" w14:textId="77777777" w:rsidTr="0004662B">
        <w:trPr>
          <w:trHeight w:val="97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11AA68E1" w14:textId="77777777" w:rsidR="00830111" w:rsidRPr="003062B1" w:rsidRDefault="00830111">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862799" w14:textId="2DE4CF0C" w:rsidR="00830111" w:rsidRPr="003062B1" w:rsidRDefault="00830111">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2AA0AB3" w14:textId="4B77143D" w:rsidR="00830111" w:rsidRPr="003062B1" w:rsidRDefault="0075507C">
            <w:pPr>
              <w:spacing w:line="240" w:lineRule="auto"/>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0694101" w14:textId="7D473DD4" w:rsidR="00830111" w:rsidRPr="0004662B" w:rsidRDefault="009414B3" w:rsidP="00F80156">
            <w:pPr>
              <w:spacing w:line="240" w:lineRule="auto"/>
              <w:jc w:val="both"/>
              <w:rPr>
                <w:sz w:val="20"/>
                <w:szCs w:val="20"/>
              </w:rPr>
            </w:pPr>
            <w:r w:rsidRPr="00F46D93">
              <w:rPr>
                <w:sz w:val="20"/>
                <w:szCs w:val="20"/>
              </w:rPr>
              <w:t>P</w:t>
            </w:r>
            <w:r w:rsidR="006E6967" w:rsidRPr="00F46D93">
              <w:rPr>
                <w:sz w:val="20"/>
                <w:szCs w:val="20"/>
              </w:rPr>
              <w:t xml:space="preserve">ašvaldību un plānošanas reģionu </w:t>
            </w:r>
            <w:r w:rsidRPr="00F46D93">
              <w:rPr>
                <w:sz w:val="20"/>
                <w:szCs w:val="20"/>
              </w:rPr>
              <w:t>kapacitātes uzlabošanas pasāku</w:t>
            </w:r>
            <w:r w:rsidR="00596C97" w:rsidRPr="00F46D93">
              <w:rPr>
                <w:sz w:val="20"/>
                <w:szCs w:val="20"/>
              </w:rPr>
              <w:t xml:space="preserve">mam nav paredzama ietekme uz šo klimata mērķi, jo pasākuma </w:t>
            </w:r>
            <w:r w:rsidR="006E6967" w:rsidRPr="00F46D93">
              <w:rPr>
                <w:sz w:val="20"/>
                <w:szCs w:val="20"/>
              </w:rPr>
              <w:t>ietvaros plānots paaugstināt zināšanas un prasmes par integrēto teritorijas attīstības plānošanu un projektu vadību efektīvai un ilgtspējīgai investīciju veikšanai, t.sk. negatīvas ietekmes uz klimata pārmaiņu aspektiem mazinā</w:t>
            </w:r>
            <w:r w:rsidR="006E6967" w:rsidRPr="0004662B">
              <w:rPr>
                <w:sz w:val="20"/>
                <w:szCs w:val="20"/>
              </w:rPr>
              <w:t xml:space="preserve">šanai. </w:t>
            </w:r>
            <w:r w:rsidR="00A629DD" w:rsidRPr="00A313AB">
              <w:rPr>
                <w:rFonts w:eastAsia="Times New Roman"/>
                <w:sz w:val="20"/>
                <w:szCs w:val="20"/>
                <w:lang w:eastAsia="lv-LV"/>
              </w:rPr>
              <w:t>Tādējādi pasākums tiek uzskatīts par atbilstīgu NBK attiecībā uz attiecīgo mērķi.</w:t>
            </w:r>
          </w:p>
        </w:tc>
      </w:tr>
      <w:tr w:rsidR="0075507C" w:rsidRPr="003062B1" w14:paraId="2C2816B9" w14:textId="77777777">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47CD97B" w14:textId="77777777" w:rsidR="0075507C" w:rsidRPr="003062B1" w:rsidRDefault="0075507C" w:rsidP="0075507C">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4B0204B" w14:textId="3DE7DB72" w:rsidR="0075507C" w:rsidRPr="003062B1" w:rsidRDefault="0075507C" w:rsidP="0075507C">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3D3CA92" w14:textId="7D7C3241" w:rsidR="0075507C" w:rsidRPr="003062B1" w:rsidRDefault="0075507C" w:rsidP="0075507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F0EF709" w14:textId="7B254A72" w:rsidR="0075507C" w:rsidRPr="003062B1" w:rsidRDefault="006E6967" w:rsidP="0075507C">
            <w:pPr>
              <w:spacing w:line="240" w:lineRule="auto"/>
              <w:jc w:val="both"/>
              <w:rPr>
                <w:rFonts w:eastAsia="Times New Roman"/>
                <w:sz w:val="20"/>
                <w:szCs w:val="20"/>
                <w:lang w:eastAsia="lv-LV"/>
              </w:rPr>
            </w:pPr>
            <w:r w:rsidRPr="00B016CF">
              <w:rPr>
                <w:rFonts w:eastAsia="Calibri"/>
                <w:sz w:val="20"/>
                <w:szCs w:val="20"/>
              </w:rPr>
              <w:t>Pašvaldību un plānošanas reģionu kapacitātes uzlabošanas pasākumam nav paredzama ietekme uz šo klimata mērķi, jo</w:t>
            </w:r>
            <w:r w:rsidR="0004662B">
              <w:rPr>
                <w:sz w:val="20"/>
                <w:szCs w:val="20"/>
              </w:rPr>
              <w:t xml:space="preserve"> pasākuma</w:t>
            </w:r>
            <w:r w:rsidRPr="00B016CF">
              <w:rPr>
                <w:sz w:val="20"/>
                <w:szCs w:val="20"/>
              </w:rPr>
              <w:t xml:space="preserve"> īstenošanas rezultātā tiks palielinā</w:t>
            </w:r>
            <w:r w:rsidRPr="00B016CF" w:rsidDel="009C7234">
              <w:rPr>
                <w:sz w:val="20"/>
                <w:szCs w:val="20"/>
              </w:rPr>
              <w:t>t</w:t>
            </w:r>
            <w:r w:rsidRPr="00B016CF" w:rsidDel="00617940">
              <w:rPr>
                <w:sz w:val="20"/>
                <w:szCs w:val="20"/>
              </w:rPr>
              <w:t>a</w:t>
            </w:r>
            <w:r w:rsidRPr="00B016CF">
              <w:rPr>
                <w:sz w:val="20"/>
                <w:szCs w:val="20"/>
              </w:rPr>
              <w:t xml:space="preserve"> plānošanas reģionu, pašvaldību, netieši arī uzņēmēju un sabiedrības kopumā informētība un vairota izpratne par klimata pārmaiņām nepieciešamo klimatneitrālu risinājumu izmantošanu</w:t>
            </w:r>
            <w:r w:rsidR="00F46D93">
              <w:rPr>
                <w:sz w:val="20"/>
                <w:szCs w:val="20"/>
              </w:rPr>
              <w:t xml:space="preserve">. </w:t>
            </w:r>
            <w:r w:rsidR="00F46D93" w:rsidRPr="00A313AB">
              <w:rPr>
                <w:rFonts w:eastAsia="Times New Roman"/>
                <w:sz w:val="20"/>
                <w:szCs w:val="20"/>
                <w:lang w:eastAsia="lv-LV"/>
              </w:rPr>
              <w:t>Tādējādi pasākums tiek uzskatīts par atbilstīgu NBK attiecībā uz attiecīgo mērķi.</w:t>
            </w:r>
          </w:p>
        </w:tc>
      </w:tr>
      <w:tr w:rsidR="0075507C" w:rsidRPr="003062B1" w14:paraId="535A7396" w14:textId="77777777">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8FC73D4" w14:textId="77777777" w:rsidR="0075507C" w:rsidRPr="003062B1" w:rsidRDefault="0075507C" w:rsidP="0075507C">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7F43D78" w14:textId="148625A4" w:rsidR="0075507C" w:rsidRPr="003062B1" w:rsidRDefault="0075507C" w:rsidP="0075507C">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FE6F9EF" w14:textId="20A0ED96" w:rsidR="0075507C" w:rsidRPr="003062B1" w:rsidRDefault="0075507C" w:rsidP="0075507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B0F41C2" w14:textId="1941C25A" w:rsidR="0075507C" w:rsidRPr="008E7D1C" w:rsidRDefault="00844F00" w:rsidP="0075507C">
            <w:pPr>
              <w:spacing w:line="240" w:lineRule="auto"/>
              <w:jc w:val="both"/>
              <w:rPr>
                <w:rFonts w:eastAsiaTheme="minorEastAsia"/>
                <w:sz w:val="20"/>
                <w:szCs w:val="20"/>
              </w:rPr>
            </w:pPr>
            <w:r>
              <w:rPr>
                <w:rFonts w:eastAsia="Calibri"/>
                <w:sz w:val="20"/>
                <w:szCs w:val="20"/>
              </w:rPr>
              <w:t>A</w:t>
            </w:r>
            <w:r w:rsidRPr="004320D5">
              <w:rPr>
                <w:rFonts w:eastAsia="Calibri"/>
                <w:sz w:val="20"/>
                <w:szCs w:val="20"/>
              </w:rPr>
              <w:t>tbalsta pašvaldību un plānošanas reģionu speciālistu kapacitātes celšanai ietvaros</w:t>
            </w:r>
            <w:r>
              <w:rPr>
                <w:rFonts w:eastAsia="Calibri"/>
                <w:sz w:val="20"/>
                <w:szCs w:val="20"/>
              </w:rPr>
              <w:t xml:space="preserve"> </w:t>
            </w:r>
            <w:r w:rsidRPr="004320D5">
              <w:rPr>
                <w:rFonts w:eastAsia="Calibri"/>
                <w:sz w:val="20"/>
                <w:szCs w:val="20"/>
              </w:rPr>
              <w:t xml:space="preserve">plānots paaugstināt zināšanas ilgtspējīgai attīstības plānošanai un projektu īstenošanai, t.sk. par “zilajiem” un “zaļajiem” risinājumiem, tādejādi sekmējot ilgtspējīgu ūdens un jūras resursu izmantošanu un aizsardzību, īstenojot projektus reģionālā un vietējā pārvaldes līmenī, ja attiecināms. </w:t>
            </w:r>
            <w:r w:rsidR="00F46D93" w:rsidRPr="00A313AB">
              <w:rPr>
                <w:rFonts w:eastAsia="Times New Roman"/>
                <w:sz w:val="20"/>
                <w:szCs w:val="20"/>
                <w:lang w:eastAsia="lv-LV"/>
              </w:rPr>
              <w:t>Tādējādi pasākums tiek uzskatīts par atbilstīgu NBK attiecībā uz attiecīgo mērķi.</w:t>
            </w:r>
          </w:p>
        </w:tc>
      </w:tr>
      <w:tr w:rsidR="0075507C" w:rsidRPr="003062B1" w14:paraId="54D2743C" w14:textId="77777777" w:rsidTr="004320D5">
        <w:trPr>
          <w:trHeight w:val="751"/>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0111F9A" w14:textId="77777777" w:rsidR="0075507C" w:rsidRPr="003062B1" w:rsidRDefault="0075507C" w:rsidP="0075507C">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BF6362E" w14:textId="41B97A68" w:rsidR="0075507C" w:rsidRPr="003062B1" w:rsidRDefault="0075507C" w:rsidP="0075507C">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F895761" w14:textId="58C764A3" w:rsidR="0075507C" w:rsidRPr="003062B1" w:rsidRDefault="0075507C" w:rsidP="0075507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73AC633" w14:textId="699DA98E" w:rsidR="0075507C" w:rsidRPr="002F3C7C" w:rsidRDefault="008E7D1C" w:rsidP="0075507C">
            <w:pPr>
              <w:spacing w:line="240" w:lineRule="auto"/>
              <w:jc w:val="both"/>
              <w:rPr>
                <w:rFonts w:eastAsiaTheme="minorEastAsia"/>
                <w:sz w:val="20"/>
                <w:szCs w:val="20"/>
              </w:rPr>
            </w:pPr>
            <w:r>
              <w:rPr>
                <w:rFonts w:eastAsia="Calibri"/>
                <w:sz w:val="20"/>
                <w:szCs w:val="20"/>
              </w:rPr>
              <w:t xml:space="preserve">Atbalsta </w:t>
            </w:r>
            <w:r w:rsidR="00844F00" w:rsidRPr="00D60B5E">
              <w:rPr>
                <w:rFonts w:eastAsia="Times New Roman"/>
                <w:sz w:val="20"/>
                <w:szCs w:val="20"/>
              </w:rPr>
              <w:t>pašvaldību un plānošanas reģionu speciālistu kapacitātes celšanai ietvaros</w:t>
            </w:r>
            <w:r w:rsidR="00844F00">
              <w:rPr>
                <w:rFonts w:eastAsia="Times New Roman"/>
                <w:sz w:val="20"/>
                <w:szCs w:val="20"/>
              </w:rPr>
              <w:t xml:space="preserve"> </w:t>
            </w:r>
            <w:r w:rsidR="00844F00" w:rsidRPr="00D60B5E">
              <w:rPr>
                <w:rFonts w:eastAsia="Times New Roman"/>
                <w:sz w:val="20"/>
                <w:szCs w:val="20"/>
              </w:rPr>
              <w:t>plānots paaugstināt zināšanas par ilgtspējīgu teritorijas attīstības plānošanu un projektu vadību, t.sk.  aprites ekonomikas jautājumiem, tādejādi nodrošinot pozitīvu ietekmi uz atkritumu samazināšanu un to pārstrādi, īstenojot projektus vietējā un reģionālā pārvaldes līmenī, ja attiecināms.</w:t>
            </w:r>
            <w:r w:rsidR="00844F00">
              <w:rPr>
                <w:rFonts w:eastAsia="Times New Roman"/>
                <w:sz w:val="20"/>
                <w:szCs w:val="20"/>
              </w:rPr>
              <w:t xml:space="preserve"> </w:t>
            </w:r>
            <w:r w:rsidR="00F46D93" w:rsidRPr="00A313AB">
              <w:rPr>
                <w:rFonts w:eastAsia="Times New Roman"/>
                <w:sz w:val="20"/>
                <w:szCs w:val="20"/>
                <w:lang w:eastAsia="lv-LV"/>
              </w:rPr>
              <w:t>Tādējādi pasākums tiek uzskatīts par atbilstīgu NBK attiecībā uz attiecīgo mērķi.</w:t>
            </w:r>
          </w:p>
        </w:tc>
      </w:tr>
      <w:tr w:rsidR="0075507C" w:rsidRPr="003062B1" w14:paraId="1677077D" w14:textId="77777777">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8C20D3F" w14:textId="77777777" w:rsidR="0075507C" w:rsidRPr="003062B1" w:rsidRDefault="0075507C" w:rsidP="0075507C">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782EF7F" w14:textId="2E1EDD1F" w:rsidR="0075507C" w:rsidRPr="003062B1" w:rsidRDefault="0075507C" w:rsidP="0075507C">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2AAB29" w14:textId="746CB68D" w:rsidR="0075507C" w:rsidRPr="003062B1" w:rsidRDefault="0075507C" w:rsidP="0075507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0F51D6F" w14:textId="1B9EDCB8" w:rsidR="0075507C" w:rsidRPr="003062B1" w:rsidRDefault="00844F00" w:rsidP="0075507C">
            <w:pPr>
              <w:spacing w:line="240" w:lineRule="auto"/>
              <w:jc w:val="both"/>
              <w:rPr>
                <w:rFonts w:eastAsia="Times New Roman"/>
                <w:sz w:val="20"/>
                <w:szCs w:val="20"/>
                <w:highlight w:val="yellow"/>
                <w:lang w:eastAsia="lv-LV"/>
              </w:rPr>
            </w:pPr>
            <w:r w:rsidRPr="3065717E">
              <w:rPr>
                <w:rFonts w:eastAsia="Calibri"/>
                <w:sz w:val="20"/>
                <w:szCs w:val="20"/>
              </w:rPr>
              <w:t>Atbalsta pašvaldību un plānošanas reģionu speciālistu kapacitātes celšanai ietvaros</w:t>
            </w:r>
            <w:r>
              <w:rPr>
                <w:rFonts w:eastAsia="Calibri"/>
                <w:sz w:val="20"/>
                <w:szCs w:val="20"/>
              </w:rPr>
              <w:t xml:space="preserve"> </w:t>
            </w:r>
            <w:r w:rsidRPr="3065717E">
              <w:rPr>
                <w:rFonts w:eastAsia="Calibri"/>
                <w:sz w:val="20"/>
                <w:szCs w:val="20"/>
              </w:rPr>
              <w:t xml:space="preserve">plānots paaugstināt zināšanas par </w:t>
            </w:r>
            <w:r>
              <w:rPr>
                <w:rFonts w:eastAsia="Calibri"/>
                <w:sz w:val="20"/>
                <w:szCs w:val="20"/>
              </w:rPr>
              <w:t>ilgtspējīgu teritorijas attīstības plānošanu un projektu vadību</w:t>
            </w:r>
            <w:r w:rsidRPr="1995859B">
              <w:rPr>
                <w:rFonts w:eastAsia="Calibri"/>
                <w:sz w:val="20"/>
                <w:szCs w:val="20"/>
              </w:rPr>
              <w:t xml:space="preserve">, </w:t>
            </w:r>
            <w:r w:rsidRPr="1C8797F6">
              <w:rPr>
                <w:rFonts w:eastAsia="Calibri"/>
                <w:sz w:val="20"/>
                <w:szCs w:val="20"/>
              </w:rPr>
              <w:t xml:space="preserve">tādejādi </w:t>
            </w:r>
            <w:r w:rsidRPr="261F6A74">
              <w:rPr>
                <w:rFonts w:eastAsia="Calibri"/>
                <w:sz w:val="20"/>
                <w:szCs w:val="20"/>
              </w:rPr>
              <w:t>nodrošinot</w:t>
            </w:r>
            <w:r w:rsidRPr="42CBC058">
              <w:rPr>
                <w:rFonts w:eastAsia="Calibri"/>
                <w:sz w:val="20"/>
                <w:szCs w:val="20"/>
              </w:rPr>
              <w:t xml:space="preserve">, </w:t>
            </w:r>
            <w:r w:rsidRPr="089CA7DF">
              <w:rPr>
                <w:rFonts w:eastAsia="Calibri"/>
                <w:sz w:val="20"/>
                <w:szCs w:val="20"/>
              </w:rPr>
              <w:t xml:space="preserve">ka </w:t>
            </w:r>
            <w:r w:rsidRPr="261F6A74">
              <w:rPr>
                <w:rFonts w:eastAsia="Calibri"/>
                <w:sz w:val="20"/>
                <w:szCs w:val="20"/>
              </w:rPr>
              <w:t>projektu</w:t>
            </w:r>
            <w:r w:rsidRPr="3367C291" w:rsidDel="00A2664B">
              <w:rPr>
                <w:rFonts w:eastAsia="Calibri"/>
                <w:sz w:val="20"/>
                <w:szCs w:val="20"/>
              </w:rPr>
              <w:t xml:space="preserve"> </w:t>
            </w:r>
            <w:r w:rsidRPr="3367C291">
              <w:rPr>
                <w:rFonts w:eastAsia="Calibri"/>
                <w:sz w:val="20"/>
                <w:szCs w:val="20"/>
              </w:rPr>
              <w:t xml:space="preserve">īstenošanā vietējā un reģionālā </w:t>
            </w:r>
            <w:r w:rsidRPr="7A0BEE9F">
              <w:rPr>
                <w:rFonts w:eastAsia="Calibri"/>
                <w:sz w:val="20"/>
                <w:szCs w:val="20"/>
              </w:rPr>
              <w:t xml:space="preserve">pārvaldes līmenī </w:t>
            </w:r>
            <w:r w:rsidRPr="743C9B2D">
              <w:rPr>
                <w:rFonts w:eastAsia="Calibri"/>
                <w:sz w:val="20"/>
                <w:szCs w:val="20"/>
              </w:rPr>
              <w:t xml:space="preserve">netiek </w:t>
            </w:r>
            <w:r w:rsidRPr="3CBA9E20">
              <w:rPr>
                <w:rFonts w:eastAsia="Calibri"/>
                <w:sz w:val="20"/>
                <w:szCs w:val="20"/>
              </w:rPr>
              <w:t>radīts</w:t>
            </w:r>
            <w:r w:rsidRPr="2F724603">
              <w:rPr>
                <w:rFonts w:eastAsia="Calibri"/>
                <w:sz w:val="20"/>
                <w:szCs w:val="20"/>
              </w:rPr>
              <w:t xml:space="preserve"> piesārņojums, </w:t>
            </w:r>
            <w:r w:rsidRPr="3CBA9E20">
              <w:rPr>
                <w:sz w:val="20"/>
                <w:szCs w:val="20"/>
              </w:rPr>
              <w:t xml:space="preserve">vai tiek sekmēta </w:t>
            </w:r>
            <w:r w:rsidRPr="65F0D8DD">
              <w:rPr>
                <w:sz w:val="20"/>
                <w:szCs w:val="20"/>
              </w:rPr>
              <w:t>piesārņojuma</w:t>
            </w:r>
            <w:r w:rsidRPr="58A880C0">
              <w:rPr>
                <w:sz w:val="20"/>
                <w:szCs w:val="20"/>
              </w:rPr>
              <w:t xml:space="preserve"> novēršana</w:t>
            </w:r>
            <w:r>
              <w:rPr>
                <w:sz w:val="20"/>
                <w:szCs w:val="20"/>
              </w:rPr>
              <w:t xml:space="preserve"> </w:t>
            </w:r>
            <w:r w:rsidRPr="65F0D8DD">
              <w:rPr>
                <w:sz w:val="20"/>
                <w:szCs w:val="20"/>
              </w:rPr>
              <w:t>vai kontrole.</w:t>
            </w:r>
            <w:r w:rsidR="00205F99">
              <w:rPr>
                <w:sz w:val="20"/>
                <w:szCs w:val="20"/>
              </w:rPr>
              <w:t xml:space="preserve"> Pasākuma ietvaros </w:t>
            </w:r>
            <w:r w:rsidR="00822C4A">
              <w:rPr>
                <w:sz w:val="20"/>
                <w:szCs w:val="20"/>
              </w:rPr>
              <w:t xml:space="preserve">paredzēto atbalstāmo darbību īstenošana,  </w:t>
            </w:r>
            <w:r w:rsidR="00822C4A">
              <w:rPr>
                <w:rFonts w:eastAsia="Calibri"/>
                <w:sz w:val="20"/>
                <w:szCs w:val="20"/>
              </w:rPr>
              <w:t>veicinās</w:t>
            </w:r>
            <w:r w:rsidR="00822C4A" w:rsidRPr="002527EB">
              <w:rPr>
                <w:bCs/>
                <w:sz w:val="20"/>
                <w:szCs w:val="20"/>
              </w:rPr>
              <w:t xml:space="preserve">, ka </w:t>
            </w:r>
            <w:r w:rsidR="008E7D1C">
              <w:rPr>
                <w:bCs/>
                <w:sz w:val="20"/>
                <w:szCs w:val="20"/>
              </w:rPr>
              <w:t>5.1.1.</w:t>
            </w:r>
            <w:r w:rsidR="00822C4A">
              <w:rPr>
                <w:bCs/>
                <w:sz w:val="20"/>
                <w:szCs w:val="20"/>
              </w:rPr>
              <w:t>specifisk</w:t>
            </w:r>
            <w:r w:rsidR="008E7D1C">
              <w:rPr>
                <w:bCs/>
                <w:sz w:val="20"/>
                <w:szCs w:val="20"/>
              </w:rPr>
              <w:t>aj</w:t>
            </w:r>
            <w:r w:rsidR="00822C4A">
              <w:rPr>
                <w:bCs/>
                <w:sz w:val="20"/>
                <w:szCs w:val="20"/>
              </w:rPr>
              <w:t xml:space="preserve">ā atbalsta mērķī </w:t>
            </w:r>
            <w:r w:rsidR="00822C4A" w:rsidRPr="002527EB">
              <w:rPr>
                <w:bCs/>
                <w:sz w:val="20"/>
                <w:szCs w:val="20"/>
              </w:rPr>
              <w:t xml:space="preserve">īstenotie projekti nerada vai samazina </w:t>
            </w:r>
            <w:r w:rsidR="00822C4A" w:rsidRPr="0064559B">
              <w:rPr>
                <w:bCs/>
                <w:sz w:val="20"/>
                <w:szCs w:val="20"/>
              </w:rPr>
              <w:t>piesārņotāju emisijas gaisā, ūdenī vai zemē</w:t>
            </w:r>
            <w:r w:rsidR="00822C4A">
              <w:rPr>
                <w:bCs/>
                <w:sz w:val="20"/>
                <w:szCs w:val="20"/>
              </w:rPr>
              <w:t>.</w:t>
            </w:r>
            <w:r w:rsidR="00F46D93">
              <w:rPr>
                <w:bCs/>
                <w:sz w:val="20"/>
                <w:szCs w:val="20"/>
              </w:rPr>
              <w:t xml:space="preserve"> </w:t>
            </w:r>
            <w:r w:rsidR="00F46D93" w:rsidRPr="00A313AB">
              <w:rPr>
                <w:rFonts w:eastAsia="Times New Roman"/>
                <w:sz w:val="20"/>
                <w:szCs w:val="20"/>
                <w:lang w:eastAsia="lv-LV"/>
              </w:rPr>
              <w:t>Tādējādi pasākums tiek uzskatīts par atbilstīgu NBK attiecībā uz attiecīgo mērķi.</w:t>
            </w:r>
          </w:p>
        </w:tc>
      </w:tr>
      <w:tr w:rsidR="0075507C" w:rsidRPr="003062B1" w14:paraId="0244AEFE" w14:textId="77777777">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F6709EB" w14:textId="77777777" w:rsidR="0075507C" w:rsidRPr="003062B1" w:rsidRDefault="0075507C" w:rsidP="0075507C">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EF46F76" w14:textId="66C51780" w:rsidR="0075507C" w:rsidRPr="003062B1" w:rsidRDefault="0075507C" w:rsidP="0075507C">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264DBB4" w14:textId="09A42A4D" w:rsidR="0075507C" w:rsidRPr="003062B1" w:rsidRDefault="0075507C" w:rsidP="0075507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524D806D" w14:textId="75136264" w:rsidR="0075507C" w:rsidRPr="003062B1" w:rsidRDefault="00844F00" w:rsidP="0075507C">
            <w:pPr>
              <w:spacing w:line="240" w:lineRule="auto"/>
              <w:jc w:val="both"/>
              <w:rPr>
                <w:rFonts w:eastAsia="Times New Roman"/>
                <w:sz w:val="20"/>
                <w:szCs w:val="20"/>
                <w:lang w:eastAsia="lv-LV"/>
              </w:rPr>
            </w:pPr>
            <w:r w:rsidRPr="2B91CD8A">
              <w:rPr>
                <w:rFonts w:eastAsia="Calibri"/>
                <w:sz w:val="20"/>
                <w:szCs w:val="20"/>
              </w:rPr>
              <w:t>Atbalsta</w:t>
            </w:r>
            <w:r w:rsidRPr="362D0A3B">
              <w:rPr>
                <w:rFonts w:eastAsia="Calibri"/>
                <w:sz w:val="20"/>
                <w:szCs w:val="20"/>
              </w:rPr>
              <w:t xml:space="preserve"> pašvaldību un plānošanas reģionu speciālistu kapacitātes celšanai ietvaros</w:t>
            </w:r>
            <w:r>
              <w:rPr>
                <w:rFonts w:eastAsia="Calibri"/>
                <w:sz w:val="20"/>
                <w:szCs w:val="20"/>
              </w:rPr>
              <w:t xml:space="preserve"> </w:t>
            </w:r>
            <w:r w:rsidRPr="362D0A3B">
              <w:rPr>
                <w:rFonts w:eastAsia="Calibri"/>
                <w:sz w:val="20"/>
                <w:szCs w:val="20"/>
              </w:rPr>
              <w:t xml:space="preserve">plānots paaugstināt zināšanas </w:t>
            </w:r>
            <w:r>
              <w:rPr>
                <w:rFonts w:eastAsia="Calibri"/>
                <w:sz w:val="20"/>
                <w:szCs w:val="20"/>
              </w:rPr>
              <w:t>ilgtspējīgu teritorijas attīstības plānošanu un projektu vadību</w:t>
            </w:r>
            <w:r w:rsidRPr="362D0A3B">
              <w:rPr>
                <w:rFonts w:eastAsia="Calibri"/>
                <w:sz w:val="20"/>
                <w:szCs w:val="20"/>
              </w:rPr>
              <w:t xml:space="preserve">, tādejādi sekmējot </w:t>
            </w:r>
            <w:r w:rsidRPr="7454C76B">
              <w:rPr>
                <w:rFonts w:eastAsia="Calibri"/>
                <w:sz w:val="20"/>
                <w:szCs w:val="20"/>
              </w:rPr>
              <w:t xml:space="preserve">bioloģiskās </w:t>
            </w:r>
            <w:r w:rsidRPr="6CAB9D15">
              <w:rPr>
                <w:rFonts w:eastAsia="Calibri"/>
                <w:sz w:val="20"/>
                <w:szCs w:val="20"/>
              </w:rPr>
              <w:t xml:space="preserve">daudzveidības un ekosistēmas aizsardzību </w:t>
            </w:r>
            <w:r w:rsidRPr="59D8E875">
              <w:rPr>
                <w:rFonts w:eastAsia="Calibri"/>
                <w:sz w:val="20"/>
                <w:szCs w:val="20"/>
              </w:rPr>
              <w:t>un atjaunošanu</w:t>
            </w:r>
            <w:r>
              <w:rPr>
                <w:rFonts w:eastAsia="Calibri"/>
                <w:sz w:val="20"/>
                <w:szCs w:val="20"/>
              </w:rPr>
              <w:t>,</w:t>
            </w:r>
            <w:r w:rsidRPr="59D8E875">
              <w:rPr>
                <w:rFonts w:eastAsia="Calibri"/>
                <w:sz w:val="20"/>
                <w:szCs w:val="20"/>
              </w:rPr>
              <w:t xml:space="preserve"> īstenojot </w:t>
            </w:r>
            <w:r w:rsidRPr="2AD35A46">
              <w:rPr>
                <w:rFonts w:eastAsia="Calibri"/>
                <w:sz w:val="20"/>
                <w:szCs w:val="20"/>
              </w:rPr>
              <w:t xml:space="preserve">projektus vietējā un reģionālā </w:t>
            </w:r>
            <w:r w:rsidRPr="476AAC15">
              <w:rPr>
                <w:rFonts w:eastAsia="Calibri"/>
                <w:sz w:val="20"/>
                <w:szCs w:val="20"/>
              </w:rPr>
              <w:t>pārvaldes līmenī</w:t>
            </w:r>
            <w:r w:rsidR="008E7D1C">
              <w:rPr>
                <w:rFonts w:eastAsia="Calibri"/>
                <w:sz w:val="20"/>
                <w:szCs w:val="20"/>
              </w:rPr>
              <w:t xml:space="preserve"> (</w:t>
            </w:r>
            <w:r>
              <w:rPr>
                <w:rFonts w:eastAsia="Calibri"/>
                <w:sz w:val="20"/>
                <w:szCs w:val="20"/>
              </w:rPr>
              <w:t>ja attiecināms</w:t>
            </w:r>
            <w:r w:rsidR="008E7D1C">
              <w:rPr>
                <w:rFonts w:eastAsia="Calibri"/>
                <w:sz w:val="20"/>
                <w:szCs w:val="20"/>
              </w:rPr>
              <w:t>),</w:t>
            </w:r>
            <w:r w:rsidR="000375FA">
              <w:rPr>
                <w:rFonts w:eastAsia="Calibri"/>
                <w:sz w:val="20"/>
                <w:szCs w:val="20"/>
              </w:rPr>
              <w:t xml:space="preserve"> tādējādi </w:t>
            </w:r>
            <w:r w:rsidR="000375FA" w:rsidRPr="009C1073">
              <w:rPr>
                <w:rFonts w:eastAsia="Times New Roman"/>
                <w:sz w:val="20"/>
                <w:szCs w:val="20"/>
                <w:lang w:eastAsia="lv-LV"/>
              </w:rPr>
              <w:t>netieši radot pozitīvu efektu uz šo klimata mērķi.</w:t>
            </w:r>
            <w:r w:rsidR="00F46D93" w:rsidRPr="00A313AB">
              <w:rPr>
                <w:rFonts w:eastAsia="Times New Roman"/>
                <w:sz w:val="20"/>
                <w:szCs w:val="20"/>
                <w:lang w:eastAsia="lv-LV"/>
              </w:rPr>
              <w:t xml:space="preserve"> </w:t>
            </w:r>
            <w:r w:rsidR="008E7D1C">
              <w:rPr>
                <w:rFonts w:eastAsia="Times New Roman"/>
                <w:sz w:val="20"/>
                <w:szCs w:val="20"/>
                <w:lang w:eastAsia="lv-LV"/>
              </w:rPr>
              <w:t>P</w:t>
            </w:r>
            <w:r w:rsidR="00F46D93" w:rsidRPr="00A313AB">
              <w:rPr>
                <w:rFonts w:eastAsia="Times New Roman"/>
                <w:sz w:val="20"/>
                <w:szCs w:val="20"/>
                <w:lang w:eastAsia="lv-LV"/>
              </w:rPr>
              <w:t>asākums tiek uzskatīts par atbilstīgu NBK attiecībā uz attiecīgo mērķi.</w:t>
            </w:r>
          </w:p>
        </w:tc>
      </w:tr>
    </w:tbl>
    <w:p w14:paraId="492F6479" w14:textId="66DAE8A5" w:rsidR="00830111" w:rsidRDefault="00830111" w:rsidP="00830111">
      <w:pPr>
        <w:spacing w:line="240" w:lineRule="auto"/>
        <w:jc w:val="center"/>
        <w:rPr>
          <w:rFonts w:eastAsia="Times New Roman"/>
          <w:b/>
          <w:sz w:val="20"/>
          <w:szCs w:val="20"/>
          <w:u w:val="single"/>
        </w:rPr>
      </w:pPr>
    </w:p>
    <w:p w14:paraId="771C0151" w14:textId="77777777" w:rsidR="008E7D1C" w:rsidRPr="006F60DA" w:rsidRDefault="008E7D1C" w:rsidP="00830111">
      <w:pPr>
        <w:spacing w:line="240" w:lineRule="auto"/>
        <w:jc w:val="center"/>
        <w:rPr>
          <w:rFonts w:eastAsia="Times New Roman"/>
          <w:b/>
          <w:sz w:val="20"/>
          <w:szCs w:val="20"/>
          <w:u w:val="single"/>
        </w:rPr>
      </w:pPr>
    </w:p>
    <w:p w14:paraId="232C8B61" w14:textId="516D162E" w:rsidR="00830111" w:rsidRDefault="00830111" w:rsidP="00830111">
      <w:pPr>
        <w:spacing w:line="240" w:lineRule="auto"/>
        <w:jc w:val="center"/>
        <w:rPr>
          <w:rFonts w:eastAsia="Times New Roman"/>
          <w:b/>
          <w:sz w:val="20"/>
          <w:szCs w:val="20"/>
          <w:u w:val="single"/>
        </w:rPr>
      </w:pPr>
      <w:r w:rsidRPr="006F60DA">
        <w:rPr>
          <w:rFonts w:eastAsia="Times New Roman"/>
          <w:b/>
          <w:sz w:val="20"/>
          <w:szCs w:val="20"/>
          <w:u w:val="single"/>
        </w:rPr>
        <w:t>5.1.1.3.</w:t>
      </w:r>
      <w:r>
        <w:rPr>
          <w:rFonts w:eastAsia="Times New Roman"/>
          <w:b/>
          <w:sz w:val="20"/>
          <w:szCs w:val="20"/>
          <w:u w:val="single"/>
        </w:rPr>
        <w:t>pasākums</w:t>
      </w:r>
      <w:r w:rsidRPr="006F60DA">
        <w:rPr>
          <w:rFonts w:eastAsia="Times New Roman"/>
          <w:b/>
          <w:sz w:val="20"/>
          <w:szCs w:val="20"/>
          <w:u w:val="single"/>
        </w:rPr>
        <w:t xml:space="preserve"> “Publiskās ārtelpas attīstība”</w:t>
      </w:r>
    </w:p>
    <w:p w14:paraId="5CC92479" w14:textId="086B788A" w:rsidR="00F9017A" w:rsidRDefault="00F9017A" w:rsidP="00F9017A">
      <w:pPr>
        <w:spacing w:line="240" w:lineRule="auto"/>
        <w:rPr>
          <w:rFonts w:eastAsia="Times New Roman"/>
          <w:b/>
          <w:sz w:val="20"/>
          <w:szCs w:val="20"/>
        </w:rPr>
      </w:pPr>
      <w:r>
        <w:rPr>
          <w:rFonts w:eastAsia="Times New Roman"/>
          <w:b/>
          <w:sz w:val="20"/>
          <w:szCs w:val="20"/>
        </w:rPr>
        <w:t>Novērtējuma 1.daļa</w:t>
      </w:r>
    </w:p>
    <w:p w14:paraId="1DFC0034" w14:textId="77777777" w:rsidR="008E7D1C" w:rsidRDefault="008E7D1C" w:rsidP="00F9017A">
      <w:pPr>
        <w:spacing w:line="240" w:lineRule="auto"/>
        <w:rPr>
          <w:rFonts w:eastAsia="Times New Roman"/>
          <w:b/>
          <w:sz w:val="20"/>
          <w:szCs w:val="20"/>
        </w:rPr>
      </w:pPr>
    </w:p>
    <w:tbl>
      <w:tblPr>
        <w:tblW w:w="15446" w:type="dxa"/>
        <w:tblLayout w:type="fixed"/>
        <w:tblCellMar>
          <w:left w:w="10" w:type="dxa"/>
          <w:right w:w="10" w:type="dxa"/>
        </w:tblCellMar>
        <w:tblLook w:val="04A0" w:firstRow="1" w:lastRow="0" w:firstColumn="1" w:lastColumn="0" w:noHBand="0" w:noVBand="1"/>
      </w:tblPr>
      <w:tblGrid>
        <w:gridCol w:w="2977"/>
        <w:gridCol w:w="709"/>
        <w:gridCol w:w="709"/>
        <w:gridCol w:w="11051"/>
      </w:tblGrid>
      <w:tr w:rsidR="00F9017A" w:rsidRPr="003062B1" w14:paraId="49279A7E" w14:textId="77777777">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2B892288" w14:textId="77777777" w:rsidR="00F9017A" w:rsidRPr="003062B1" w:rsidRDefault="00F9017A">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6FE7673" w14:textId="77777777" w:rsidR="00F9017A" w:rsidRPr="003062B1" w:rsidRDefault="00F9017A">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B12F8B7" w14:textId="77777777" w:rsidR="00F9017A" w:rsidRPr="003062B1" w:rsidRDefault="00F9017A">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1DC3D47" w14:textId="77777777" w:rsidR="00F9017A" w:rsidRPr="003062B1" w:rsidRDefault="00F9017A">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F9017A" w:rsidRPr="003062B1" w14:paraId="48D5DA23" w14:textId="77777777">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F5EBB7A" w14:textId="77777777" w:rsidR="00F9017A" w:rsidRPr="003062B1" w:rsidRDefault="00F9017A">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04AF9C8"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75D4BEB" w14:textId="77777777" w:rsidR="00F9017A" w:rsidRPr="003062B1" w:rsidRDefault="00F9017A">
            <w:pPr>
              <w:spacing w:line="240" w:lineRule="auto"/>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1363D2D" w14:textId="77777777" w:rsidR="00F9017A" w:rsidRPr="003062B1" w:rsidRDefault="00F9017A">
            <w:pPr>
              <w:spacing w:line="240" w:lineRule="auto"/>
              <w:rPr>
                <w:rFonts w:eastAsiaTheme="minorEastAsia"/>
                <w:sz w:val="20"/>
                <w:szCs w:val="20"/>
              </w:rPr>
            </w:pPr>
            <w:r w:rsidRPr="168496CA">
              <w:rPr>
                <w:rFonts w:eastAsia="Times New Roman"/>
                <w:color w:val="000000" w:themeColor="text1"/>
                <w:sz w:val="20"/>
                <w:szCs w:val="20"/>
              </w:rPr>
              <w:t>Skatīt novērtējuma 2.daļu</w:t>
            </w:r>
          </w:p>
        </w:tc>
      </w:tr>
      <w:tr w:rsidR="00F9017A" w:rsidRPr="003062B1" w14:paraId="70C41649" w14:textId="77777777">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F1E550B" w14:textId="77777777" w:rsidR="00F9017A" w:rsidRPr="003062B1" w:rsidRDefault="00F9017A">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9B16927"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61BD510" w14:textId="77777777" w:rsidR="00F9017A" w:rsidRPr="003062B1" w:rsidRDefault="00F9017A">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4C97CC2" w14:textId="77777777" w:rsidR="00F9017A" w:rsidRPr="003062B1" w:rsidRDefault="00F9017A">
            <w:pPr>
              <w:spacing w:line="240" w:lineRule="auto"/>
              <w:jc w:val="both"/>
              <w:rPr>
                <w:rFonts w:eastAsia="Times New Roman"/>
                <w:sz w:val="20"/>
                <w:szCs w:val="20"/>
                <w:lang w:eastAsia="lv-LV"/>
              </w:rPr>
            </w:pPr>
            <w:r w:rsidRPr="168496CA">
              <w:rPr>
                <w:rFonts w:eastAsia="Times New Roman"/>
                <w:color w:val="000000" w:themeColor="text1"/>
                <w:sz w:val="20"/>
                <w:szCs w:val="20"/>
              </w:rPr>
              <w:t>Skatīt novērtējuma 2.daļu</w:t>
            </w:r>
          </w:p>
        </w:tc>
      </w:tr>
      <w:tr w:rsidR="00F9017A" w:rsidRPr="003062B1" w14:paraId="2EE80624" w14:textId="77777777">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D97D972" w14:textId="77777777" w:rsidR="00F9017A" w:rsidRPr="003062B1" w:rsidRDefault="00F9017A">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7DA5AF"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049F80D" w14:textId="77777777" w:rsidR="00F9017A" w:rsidRPr="003062B1" w:rsidRDefault="00F9017A">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20BDDD85" w14:textId="77777777" w:rsidR="00F9017A" w:rsidRPr="003062B1" w:rsidRDefault="00F9017A">
            <w:pPr>
              <w:spacing w:line="240" w:lineRule="auto"/>
              <w:jc w:val="both"/>
              <w:rPr>
                <w:sz w:val="20"/>
                <w:szCs w:val="20"/>
              </w:rPr>
            </w:pPr>
            <w:r w:rsidRPr="168496CA">
              <w:rPr>
                <w:rFonts w:eastAsia="Times New Roman"/>
                <w:color w:val="000000" w:themeColor="text1"/>
                <w:sz w:val="20"/>
                <w:szCs w:val="20"/>
              </w:rPr>
              <w:t>Skatīt novērtējuma 2.daļu</w:t>
            </w:r>
          </w:p>
        </w:tc>
      </w:tr>
      <w:tr w:rsidR="00F9017A" w:rsidRPr="003062B1" w14:paraId="6B4ADE85" w14:textId="77777777">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6407038" w14:textId="77777777" w:rsidR="00F9017A" w:rsidRPr="003062B1" w:rsidRDefault="00F9017A">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1DBF5A"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42C394" w14:textId="77777777" w:rsidR="00F9017A" w:rsidRPr="003062B1" w:rsidRDefault="00F9017A">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555BD1C" w14:textId="77777777" w:rsidR="00F9017A" w:rsidRDefault="00F9017A">
            <w:pPr>
              <w:spacing w:line="240" w:lineRule="auto"/>
              <w:jc w:val="both"/>
              <w:rPr>
                <w:rFonts w:eastAsiaTheme="minorEastAsia"/>
                <w:sz w:val="20"/>
                <w:szCs w:val="20"/>
              </w:rPr>
            </w:pPr>
          </w:p>
          <w:p w14:paraId="7544CBC9" w14:textId="77777777" w:rsidR="00F9017A" w:rsidRPr="002F3C7C" w:rsidRDefault="00F9017A">
            <w:pPr>
              <w:spacing w:line="240" w:lineRule="auto"/>
              <w:jc w:val="both"/>
              <w:rPr>
                <w:rFonts w:eastAsiaTheme="minorEastAsia"/>
                <w:sz w:val="20"/>
                <w:szCs w:val="20"/>
              </w:rPr>
            </w:pPr>
            <w:r w:rsidRPr="168496CA">
              <w:rPr>
                <w:rFonts w:eastAsia="Times New Roman"/>
                <w:color w:val="000000" w:themeColor="text1"/>
                <w:sz w:val="20"/>
                <w:szCs w:val="20"/>
              </w:rPr>
              <w:t>Skatīt novērtējuma 2.daļu</w:t>
            </w:r>
          </w:p>
        </w:tc>
      </w:tr>
      <w:tr w:rsidR="00F9017A" w:rsidRPr="003062B1" w14:paraId="5C277EB6" w14:textId="77777777">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4781F0" w14:textId="77777777" w:rsidR="00F9017A" w:rsidRPr="003062B1" w:rsidRDefault="00F9017A">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C50A422"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CB5A549" w14:textId="77777777" w:rsidR="00F9017A" w:rsidRPr="003062B1" w:rsidRDefault="00F9017A">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F92C1F4" w14:textId="77777777" w:rsidR="00F9017A" w:rsidRPr="003062B1" w:rsidRDefault="00F9017A">
            <w:pPr>
              <w:spacing w:line="240" w:lineRule="auto"/>
              <w:jc w:val="both"/>
              <w:rPr>
                <w:rFonts w:eastAsia="Times New Roman"/>
                <w:sz w:val="20"/>
                <w:szCs w:val="20"/>
                <w:highlight w:val="yellow"/>
                <w:lang w:eastAsia="lv-LV"/>
              </w:rPr>
            </w:pPr>
            <w:r w:rsidRPr="168496CA">
              <w:rPr>
                <w:rFonts w:eastAsia="Times New Roman"/>
                <w:color w:val="000000" w:themeColor="text1"/>
                <w:sz w:val="20"/>
                <w:szCs w:val="20"/>
              </w:rPr>
              <w:t>Skatīt novērtējuma 2.daļu</w:t>
            </w:r>
          </w:p>
        </w:tc>
      </w:tr>
      <w:tr w:rsidR="00F9017A" w:rsidRPr="003062B1" w14:paraId="6F5301C4" w14:textId="77777777">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234FA7C" w14:textId="77777777" w:rsidR="00F9017A" w:rsidRPr="003062B1" w:rsidRDefault="00F9017A">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57A563D"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14B5147" w14:textId="77777777" w:rsidR="00F9017A" w:rsidRPr="003062B1" w:rsidRDefault="00F9017A">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7179F904" w14:textId="77777777" w:rsidR="00F9017A" w:rsidRPr="003062B1" w:rsidRDefault="00F9017A">
            <w:pPr>
              <w:spacing w:line="240" w:lineRule="auto"/>
              <w:jc w:val="both"/>
              <w:rPr>
                <w:rFonts w:eastAsia="Times New Roman"/>
                <w:sz w:val="20"/>
                <w:szCs w:val="20"/>
                <w:lang w:eastAsia="lv-LV"/>
              </w:rPr>
            </w:pPr>
            <w:r w:rsidRPr="168496CA">
              <w:rPr>
                <w:rFonts w:eastAsia="Times New Roman"/>
                <w:color w:val="000000" w:themeColor="text1"/>
                <w:sz w:val="20"/>
                <w:szCs w:val="20"/>
              </w:rPr>
              <w:t>Skatīt novērtējuma 2.daļu</w:t>
            </w:r>
          </w:p>
        </w:tc>
      </w:tr>
    </w:tbl>
    <w:p w14:paraId="5E77AB05" w14:textId="77777777" w:rsidR="00F9017A" w:rsidRPr="00B04A45" w:rsidRDefault="00F9017A" w:rsidP="00F9017A">
      <w:pPr>
        <w:spacing w:line="240" w:lineRule="auto"/>
        <w:rPr>
          <w:sz w:val="22"/>
          <w:szCs w:val="22"/>
        </w:rPr>
      </w:pPr>
    </w:p>
    <w:p w14:paraId="2FE8D188" w14:textId="77777777" w:rsidR="00F9017A" w:rsidRDefault="00F9017A" w:rsidP="00F9017A">
      <w:pPr>
        <w:spacing w:line="240" w:lineRule="auto"/>
        <w:rPr>
          <w:rFonts w:eastAsia="Times New Roman"/>
          <w:b/>
          <w:sz w:val="20"/>
          <w:szCs w:val="20"/>
        </w:rPr>
      </w:pPr>
      <w:r>
        <w:rPr>
          <w:rFonts w:eastAsia="Times New Roman"/>
          <w:b/>
          <w:sz w:val="20"/>
          <w:szCs w:val="20"/>
        </w:rPr>
        <w:t>Novērtējuma 2.daļa</w:t>
      </w:r>
    </w:p>
    <w:tbl>
      <w:tblPr>
        <w:tblW w:w="15446" w:type="dxa"/>
        <w:tblLayout w:type="fixed"/>
        <w:tblCellMar>
          <w:left w:w="10" w:type="dxa"/>
          <w:right w:w="10" w:type="dxa"/>
        </w:tblCellMar>
        <w:tblLook w:val="04A0" w:firstRow="1" w:lastRow="0" w:firstColumn="1" w:lastColumn="0" w:noHBand="0" w:noVBand="1"/>
      </w:tblPr>
      <w:tblGrid>
        <w:gridCol w:w="2977"/>
        <w:gridCol w:w="709"/>
        <w:gridCol w:w="11760"/>
      </w:tblGrid>
      <w:tr w:rsidR="00F9017A" w:rsidRPr="003062B1" w14:paraId="2135F65D" w14:textId="77777777" w:rsidTr="7BB59D23">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1BB2BC5" w14:textId="77777777" w:rsidR="00F9017A" w:rsidRPr="003062B1" w:rsidRDefault="00F9017A">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548AE47B" w14:textId="77777777" w:rsidR="00F9017A" w:rsidRPr="003062B1" w:rsidRDefault="00F9017A">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6"/>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F6C1A33" w14:textId="77777777" w:rsidR="00F9017A" w:rsidRPr="003062B1" w:rsidRDefault="00F9017A">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F9017A" w:rsidRPr="003062B1" w14:paraId="354580CE" w14:textId="77777777" w:rsidTr="7BB59D23">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E390D8D" w14:textId="77777777" w:rsidR="00F9017A" w:rsidRPr="003062B1" w:rsidRDefault="00F9017A">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DC9A3CD" w14:textId="77777777" w:rsidR="00F9017A" w:rsidRPr="00461D00" w:rsidRDefault="00F9017A">
            <w:pPr>
              <w:spacing w:line="240" w:lineRule="auto"/>
              <w:jc w:val="center"/>
              <w:rPr>
                <w:rFonts w:eastAsia="Times New Roman"/>
                <w:b/>
                <w:bCs/>
                <w:sz w:val="20"/>
                <w:szCs w:val="20"/>
                <w:lang w:eastAsia="lv-LV"/>
              </w:rPr>
            </w:pPr>
            <w:r w:rsidRPr="00461D00">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B9DD78D" w14:textId="5E555D07" w:rsidR="00F9017A" w:rsidRPr="00461D00" w:rsidRDefault="00715FEF">
            <w:pPr>
              <w:spacing w:line="240" w:lineRule="auto"/>
              <w:jc w:val="both"/>
              <w:rPr>
                <w:sz w:val="20"/>
                <w:szCs w:val="20"/>
              </w:rPr>
            </w:pPr>
            <w:r>
              <w:rPr>
                <w:rFonts w:eastAsia="Calibri"/>
                <w:sz w:val="20"/>
                <w:szCs w:val="20"/>
              </w:rPr>
              <w:t>Pasākuma ietvaros</w:t>
            </w:r>
            <w:r w:rsidR="00F9017A" w:rsidRPr="00461D00">
              <w:rPr>
                <w:sz w:val="20"/>
                <w:szCs w:val="20"/>
              </w:rPr>
              <w:t xml:space="preserve"> plānots atbalsts publiskās ārtelpas risinājumu </w:t>
            </w:r>
            <w:r>
              <w:rPr>
                <w:sz w:val="20"/>
                <w:szCs w:val="20"/>
              </w:rPr>
              <w:t>attīstībai.</w:t>
            </w:r>
          </w:p>
          <w:p w14:paraId="1162FB2A" w14:textId="77777777" w:rsidR="00F9017A" w:rsidRPr="00461D00" w:rsidRDefault="00F9017A">
            <w:pPr>
              <w:spacing w:line="240" w:lineRule="auto"/>
              <w:ind w:left="29"/>
              <w:jc w:val="both"/>
              <w:rPr>
                <w:sz w:val="20"/>
                <w:szCs w:val="20"/>
              </w:rPr>
            </w:pPr>
          </w:p>
          <w:p w14:paraId="1D4A43EA" w14:textId="77777777" w:rsidR="00F9017A" w:rsidRPr="00461D00" w:rsidRDefault="00F9017A">
            <w:pPr>
              <w:spacing w:line="240" w:lineRule="auto"/>
              <w:ind w:left="29"/>
              <w:jc w:val="both"/>
              <w:rPr>
                <w:b/>
                <w:bCs/>
                <w:sz w:val="20"/>
                <w:szCs w:val="20"/>
              </w:rPr>
            </w:pPr>
            <w:r w:rsidRPr="00461D00">
              <w:rPr>
                <w:b/>
                <w:bCs/>
                <w:sz w:val="20"/>
                <w:szCs w:val="20"/>
              </w:rPr>
              <w:t>Ietekme uz SEG emisijām:</w:t>
            </w:r>
          </w:p>
          <w:p w14:paraId="451C30B0" w14:textId="10A2BE69" w:rsidR="00F9017A" w:rsidRPr="00461D00" w:rsidRDefault="008E7D1C">
            <w:pPr>
              <w:pStyle w:val="ListParagraph"/>
              <w:numPr>
                <w:ilvl w:val="0"/>
                <w:numId w:val="7"/>
              </w:numPr>
              <w:spacing w:line="240" w:lineRule="auto"/>
              <w:ind w:left="731" w:hanging="425"/>
              <w:jc w:val="both"/>
              <w:rPr>
                <w:rFonts w:ascii="Times New Roman" w:hAnsi="Times New Roman" w:cs="Times New Roman"/>
                <w:sz w:val="20"/>
                <w:szCs w:val="20"/>
                <w:lang w:val="lv-LV"/>
              </w:rPr>
            </w:pPr>
            <w:r>
              <w:rPr>
                <w:rFonts w:ascii="Times New Roman" w:eastAsia="Calibri" w:hAnsi="Times New Roman" w:cs="Times New Roman"/>
                <w:sz w:val="20"/>
                <w:szCs w:val="20"/>
                <w:lang w:val="lv-LV"/>
              </w:rPr>
              <w:t>P</w:t>
            </w:r>
            <w:r w:rsidR="00F9017A" w:rsidRPr="00461D00">
              <w:rPr>
                <w:rFonts w:ascii="Times New Roman" w:eastAsia="Calibri" w:hAnsi="Times New Roman" w:cs="Times New Roman"/>
                <w:sz w:val="20"/>
                <w:szCs w:val="20"/>
                <w:lang w:val="lv-LV"/>
              </w:rPr>
              <w:t>lānotās investīcijas neparedz būtisku siltumnīcefekta gāzu (SEG) emisiju pieaugumu. Precīzu SEG emisiju apjomu, kas varētu tikt radīts īstenoto pasākumu rezultātā, šobrīd nav iespējams aprēķināt</w:t>
            </w:r>
            <w:r w:rsidR="00F9017A">
              <w:rPr>
                <w:rFonts w:ascii="Times New Roman" w:eastAsia="Calibri" w:hAnsi="Times New Roman" w:cs="Times New Roman"/>
                <w:sz w:val="20"/>
                <w:szCs w:val="20"/>
                <w:lang w:val="lv-LV"/>
              </w:rPr>
              <w:t>, jo konkrēti īstenojamie projekti tiks noteikti atklātā konkursa kārtībā;</w:t>
            </w:r>
            <w:r w:rsidR="00F9017A" w:rsidRPr="00461D00">
              <w:rPr>
                <w:rFonts w:ascii="Times New Roman" w:eastAsia="Calibri" w:hAnsi="Times New Roman" w:cs="Times New Roman"/>
                <w:sz w:val="20"/>
                <w:szCs w:val="20"/>
                <w:lang w:val="lv-LV"/>
              </w:rPr>
              <w:t xml:space="preserve"> </w:t>
            </w:r>
          </w:p>
          <w:p w14:paraId="6584B11E" w14:textId="13E9C3EB" w:rsidR="00F9017A" w:rsidRPr="00461D00" w:rsidRDefault="008E7D1C">
            <w:pPr>
              <w:pStyle w:val="ListParagraph"/>
              <w:numPr>
                <w:ilvl w:val="0"/>
                <w:numId w:val="7"/>
              </w:numPr>
              <w:spacing w:line="240" w:lineRule="auto"/>
              <w:ind w:left="731" w:hanging="425"/>
              <w:jc w:val="both"/>
              <w:rPr>
                <w:rFonts w:ascii="Times New Roman" w:hAnsi="Times New Roman" w:cs="Times New Roman"/>
                <w:sz w:val="20"/>
                <w:szCs w:val="20"/>
                <w:lang w:val="lv-LV"/>
              </w:rPr>
            </w:pPr>
            <w:r>
              <w:rPr>
                <w:rFonts w:ascii="Times New Roman" w:hAnsi="Times New Roman" w:cs="Times New Roman"/>
                <w:noProof/>
                <w:sz w:val="20"/>
                <w:szCs w:val="20"/>
                <w:lang w:val="lv-LV"/>
              </w:rPr>
              <w:t>P</w:t>
            </w:r>
            <w:r w:rsidR="00F9017A" w:rsidRPr="00461D00">
              <w:rPr>
                <w:rFonts w:ascii="Times New Roman" w:hAnsi="Times New Roman" w:cs="Times New Roman"/>
                <w:noProof/>
                <w:sz w:val="20"/>
                <w:szCs w:val="20"/>
                <w:lang w:val="lv-LV"/>
              </w:rPr>
              <w:t>lānotajiem ieguldījumiem ārtelpas risinājumu attīstībā</w:t>
            </w:r>
            <w:r w:rsidR="00715FEF">
              <w:rPr>
                <w:rFonts w:ascii="Times New Roman" w:hAnsi="Times New Roman" w:cs="Times New Roman"/>
                <w:noProof/>
                <w:sz w:val="20"/>
                <w:szCs w:val="20"/>
                <w:lang w:val="lv-LV"/>
              </w:rPr>
              <w:t xml:space="preserve"> </w:t>
            </w:r>
            <w:r w:rsidR="00F9017A" w:rsidRPr="00461D00">
              <w:rPr>
                <w:rFonts w:ascii="Times New Roman" w:hAnsi="Times New Roman" w:cs="Times New Roman"/>
                <w:sz w:val="20"/>
                <w:szCs w:val="20"/>
                <w:lang w:val="lv-LV"/>
              </w:rPr>
              <w:t>atkarībā no uzlabotās infrastruktūras veida, nav paredzēts būtisks SEG emisiju pieaugums un negatīvas ietekmes uz klimata pārmaiņu aspektiem</w:t>
            </w:r>
            <w:r w:rsidR="00F9017A">
              <w:rPr>
                <w:rFonts w:ascii="Times New Roman" w:hAnsi="Times New Roman" w:cs="Times New Roman"/>
                <w:sz w:val="20"/>
                <w:szCs w:val="20"/>
                <w:lang w:val="lv-LV"/>
              </w:rPr>
              <w:t>;</w:t>
            </w:r>
            <w:r w:rsidR="00F9017A" w:rsidRPr="00461D00">
              <w:rPr>
                <w:rFonts w:ascii="Times New Roman" w:hAnsi="Times New Roman" w:cs="Times New Roman"/>
                <w:sz w:val="20"/>
                <w:szCs w:val="20"/>
                <w:lang w:val="lv-LV"/>
              </w:rPr>
              <w:t xml:space="preserve"> </w:t>
            </w:r>
          </w:p>
          <w:p w14:paraId="2FE46D53" w14:textId="0A0DDD93" w:rsidR="00F9017A" w:rsidRPr="00DC523F" w:rsidRDefault="008E7D1C">
            <w:pPr>
              <w:pStyle w:val="ListParagraph"/>
              <w:numPr>
                <w:ilvl w:val="0"/>
                <w:numId w:val="7"/>
              </w:numPr>
              <w:spacing w:line="240" w:lineRule="auto"/>
              <w:ind w:left="731" w:hanging="425"/>
              <w:jc w:val="both"/>
              <w:rPr>
                <w:rFonts w:ascii="Times New Roman" w:hAnsi="Times New Roman" w:cs="Times New Roman"/>
                <w:sz w:val="20"/>
                <w:szCs w:val="20"/>
                <w:lang w:val="lv-LV"/>
              </w:rPr>
            </w:pPr>
            <w:r>
              <w:rPr>
                <w:rFonts w:ascii="Times New Roman" w:eastAsia="Calibri" w:hAnsi="Times New Roman" w:cs="Times New Roman"/>
                <w:sz w:val="20"/>
                <w:szCs w:val="20"/>
                <w:lang w:val="lv-LV"/>
              </w:rPr>
              <w:t>P</w:t>
            </w:r>
            <w:r w:rsidR="00F9017A" w:rsidRPr="00DC523F">
              <w:rPr>
                <w:rFonts w:ascii="Times New Roman" w:eastAsia="Calibri" w:hAnsi="Times New Roman" w:cs="Times New Roman"/>
                <w:sz w:val="20"/>
                <w:szCs w:val="20"/>
                <w:lang w:val="lv-LV"/>
              </w:rPr>
              <w:t>rojektu iesniedzējiem</w:t>
            </w:r>
            <w:r w:rsidR="00F9017A" w:rsidRPr="00DC523F">
              <w:rPr>
                <w:rFonts w:ascii="Times New Roman" w:eastAsia="Calibri" w:hAnsi="Times New Roman" w:cs="Times New Roman"/>
                <w:b/>
                <w:bCs/>
                <w:sz w:val="20"/>
                <w:szCs w:val="20"/>
                <w:lang w:val="lv-LV"/>
              </w:rPr>
              <w:t xml:space="preserve"> </w:t>
            </w:r>
            <w:r w:rsidR="00F9017A" w:rsidRPr="00DC523F">
              <w:rPr>
                <w:rFonts w:ascii="Times New Roman" w:eastAsia="Calibri" w:hAnsi="Times New Roman" w:cs="Times New Roman"/>
                <w:sz w:val="20"/>
                <w:szCs w:val="20"/>
                <w:lang w:val="lv-LV"/>
              </w:rPr>
              <w:t>jāpiemēro zaļā publiskā iepirkuma principi un prasības</w:t>
            </w:r>
            <w:r w:rsidR="00F9017A" w:rsidRPr="00F003FB">
              <w:rPr>
                <w:rFonts w:ascii="Times New Roman" w:eastAsia="Times New Roman" w:hAnsi="Times New Roman" w:cs="Times New Roman"/>
                <w:sz w:val="20"/>
                <w:szCs w:val="20"/>
                <w:lang w:val="lv-LV" w:eastAsia="lv-LV"/>
              </w:rPr>
              <w:t xml:space="preserve"> </w:t>
            </w:r>
            <w:r w:rsidR="00F9017A" w:rsidRPr="00017680">
              <w:rPr>
                <w:rFonts w:ascii="Times New Roman" w:eastAsia="Times New Roman" w:hAnsi="Times New Roman" w:cs="Times New Roman"/>
                <w:sz w:val="20"/>
                <w:szCs w:val="20"/>
                <w:lang w:val="lv-LV" w:eastAsia="lv-LV"/>
              </w:rPr>
              <w:t>saskaņā ar Ministru kabineta 2017.gada 20.jūnija noteikumiem Nr.353 “Prasības zaļajam publiskajam iepirkumam un to piemērošanas kārtība</w:t>
            </w:r>
            <w:r w:rsidR="00F9017A" w:rsidRPr="00425A95">
              <w:rPr>
                <w:rFonts w:ascii="Times New Roman" w:eastAsia="Times New Roman" w:hAnsi="Times New Roman" w:cs="Times New Roman"/>
                <w:sz w:val="20"/>
                <w:szCs w:val="20"/>
                <w:lang w:val="lv-LV" w:eastAsia="lv-LV"/>
              </w:rPr>
              <w:t>”</w:t>
            </w:r>
            <w:r w:rsidR="00F9017A">
              <w:rPr>
                <w:rFonts w:ascii="Times New Roman" w:eastAsia="Times New Roman" w:hAnsi="Times New Roman" w:cs="Times New Roman"/>
                <w:sz w:val="20"/>
                <w:szCs w:val="20"/>
                <w:lang w:val="lv-LV" w:eastAsia="lv-LV"/>
              </w:rPr>
              <w:t xml:space="preserve"> (MK noteikumi Nr. 353), </w:t>
            </w:r>
            <w:r w:rsidR="00F9017A">
              <w:rPr>
                <w:rFonts w:ascii="Times New Roman" w:eastAsia="Calibri" w:hAnsi="Times New Roman" w:cs="Times New Roman"/>
                <w:sz w:val="20"/>
                <w:szCs w:val="20"/>
                <w:lang w:val="lv-LV"/>
              </w:rPr>
              <w:t>tādējādi ilgtermiņā mazinot ietekmi uz klimata pārmaiņām</w:t>
            </w:r>
            <w:r w:rsidR="00127D3A">
              <w:rPr>
                <w:rFonts w:ascii="Times New Roman" w:eastAsia="Calibri" w:hAnsi="Times New Roman" w:cs="Times New Roman"/>
                <w:sz w:val="20"/>
                <w:szCs w:val="20"/>
                <w:lang w:val="lv-LV"/>
              </w:rPr>
              <w:t>, koncen</w:t>
            </w:r>
            <w:r>
              <w:rPr>
                <w:rFonts w:ascii="Times New Roman" w:eastAsia="Calibri" w:hAnsi="Times New Roman" w:cs="Times New Roman"/>
                <w:sz w:val="20"/>
                <w:szCs w:val="20"/>
                <w:lang w:val="lv-LV"/>
              </w:rPr>
              <w:t>t</w:t>
            </w:r>
            <w:r w:rsidR="00127D3A">
              <w:rPr>
                <w:rFonts w:ascii="Times New Roman" w:eastAsia="Calibri" w:hAnsi="Times New Roman" w:cs="Times New Roman"/>
                <w:sz w:val="20"/>
                <w:szCs w:val="20"/>
                <w:lang w:val="lv-LV"/>
              </w:rPr>
              <w:t xml:space="preserve">rējoties uz </w:t>
            </w:r>
            <w:r w:rsidR="00127D3A" w:rsidRPr="00127D3A">
              <w:rPr>
                <w:rFonts w:ascii="Times New Roman" w:eastAsia="Calibri" w:hAnsi="Times New Roman" w:cs="Times New Roman"/>
                <w:sz w:val="20"/>
                <w:szCs w:val="20"/>
                <w:lang w:val="lv-LV"/>
              </w:rPr>
              <w:t>otrreizējo būvmateriālu un materiālu izmantošanu</w:t>
            </w:r>
            <w:r w:rsidR="00127D3A">
              <w:rPr>
                <w:rFonts w:ascii="Times New Roman" w:eastAsia="Calibri" w:hAnsi="Times New Roman" w:cs="Times New Roman"/>
                <w:sz w:val="20"/>
                <w:szCs w:val="20"/>
                <w:lang w:val="lv-LV"/>
              </w:rPr>
              <w:t xml:space="preserve"> un</w:t>
            </w:r>
            <w:r w:rsidR="00127D3A" w:rsidRPr="00127D3A">
              <w:rPr>
                <w:rFonts w:ascii="Times New Roman" w:eastAsia="Calibri" w:hAnsi="Times New Roman" w:cs="Times New Roman"/>
                <w:sz w:val="20"/>
                <w:szCs w:val="20"/>
                <w:lang w:val="lv-LV"/>
              </w:rPr>
              <w:t xml:space="preserve"> videi draudzīgākiem materiāliem, kas satur mazāk kaitīgo vielu.</w:t>
            </w:r>
            <w:r w:rsidR="00F9017A">
              <w:rPr>
                <w:rFonts w:ascii="Times New Roman" w:eastAsia="Calibri" w:hAnsi="Times New Roman" w:cs="Times New Roman"/>
                <w:sz w:val="20"/>
                <w:szCs w:val="20"/>
                <w:lang w:val="lv-LV"/>
              </w:rPr>
              <w:t xml:space="preserve"> </w:t>
            </w:r>
            <w:r w:rsidR="00F9017A" w:rsidRPr="00466F9D">
              <w:rPr>
                <w:rFonts w:ascii="Times New Roman" w:hAnsi="Times New Roman" w:cs="Times New Roman"/>
                <w:sz w:val="20"/>
                <w:szCs w:val="20"/>
                <w:lang w:val="lv-LV"/>
              </w:rPr>
              <w:t>Nosacījumus  attiecībā uz šīs prasības ievērošanu plānots iekļaut Ministru kabineta noteikumos par pasākuma īstenošanu</w:t>
            </w:r>
            <w:r w:rsidR="00F9017A">
              <w:rPr>
                <w:rFonts w:ascii="Times New Roman" w:eastAsia="Times New Roman" w:hAnsi="Times New Roman" w:cs="Times New Roman"/>
                <w:sz w:val="20"/>
                <w:szCs w:val="20"/>
                <w:lang w:val="lv-LV" w:eastAsia="lv-LV"/>
              </w:rPr>
              <w:t>, kā arī tiks noteikts atbilstošs projektu iesniegumu vērtēšanas kritērijs</w:t>
            </w:r>
            <w:r>
              <w:rPr>
                <w:rFonts w:ascii="Times New Roman" w:eastAsia="Times New Roman" w:hAnsi="Times New Roman" w:cs="Times New Roman"/>
                <w:sz w:val="20"/>
                <w:szCs w:val="20"/>
                <w:lang w:val="lv-LV" w:eastAsia="lv-LV"/>
              </w:rPr>
              <w:t>.</w:t>
            </w:r>
          </w:p>
          <w:p w14:paraId="4610BBB0" w14:textId="77777777" w:rsidR="00F9017A" w:rsidRPr="00461D00" w:rsidRDefault="00F9017A">
            <w:pPr>
              <w:spacing w:line="240" w:lineRule="auto"/>
              <w:jc w:val="both"/>
              <w:rPr>
                <w:sz w:val="20"/>
                <w:szCs w:val="20"/>
              </w:rPr>
            </w:pPr>
          </w:p>
          <w:p w14:paraId="0AFD2017" w14:textId="77777777" w:rsidR="00F9017A" w:rsidRPr="007F3699" w:rsidRDefault="00F9017A">
            <w:pPr>
              <w:spacing w:line="240" w:lineRule="auto"/>
              <w:jc w:val="both"/>
              <w:rPr>
                <w:b/>
                <w:bCs/>
                <w:sz w:val="20"/>
                <w:szCs w:val="20"/>
              </w:rPr>
            </w:pPr>
            <w:r w:rsidRPr="007F3699">
              <w:rPr>
                <w:b/>
                <w:bCs/>
                <w:sz w:val="20"/>
                <w:szCs w:val="20"/>
              </w:rPr>
              <w:t>Sasaiste ar re</w:t>
            </w:r>
            <w:r w:rsidRPr="007F3699">
              <w:rPr>
                <w:rFonts w:ascii="Calibri" w:hAnsi="Calibri" w:cs="Calibri"/>
                <w:b/>
                <w:sz w:val="20"/>
                <w:szCs w:val="20"/>
              </w:rPr>
              <w:t>ģ</w:t>
            </w:r>
            <w:r w:rsidRPr="007F3699">
              <w:rPr>
                <w:b/>
                <w:bCs/>
                <w:sz w:val="20"/>
                <w:szCs w:val="20"/>
              </w:rPr>
              <w:t>ion</w:t>
            </w:r>
            <w:r w:rsidRPr="007F3699">
              <w:rPr>
                <w:rFonts w:ascii="Calibri" w:hAnsi="Calibri" w:cs="Calibri"/>
                <w:b/>
                <w:sz w:val="20"/>
                <w:szCs w:val="20"/>
              </w:rPr>
              <w:t>ā</w:t>
            </w:r>
            <w:r w:rsidRPr="007F3699">
              <w:rPr>
                <w:b/>
                <w:bCs/>
                <w:sz w:val="20"/>
                <w:szCs w:val="20"/>
              </w:rPr>
              <w:t>l</w:t>
            </w:r>
            <w:r w:rsidRPr="007F3699">
              <w:rPr>
                <w:rFonts w:ascii="Calibri" w:hAnsi="Calibri" w:cs="Calibri"/>
                <w:b/>
                <w:sz w:val="20"/>
                <w:szCs w:val="20"/>
              </w:rPr>
              <w:t>ā</w:t>
            </w:r>
            <w:r w:rsidRPr="007F3699">
              <w:rPr>
                <w:b/>
                <w:bCs/>
                <w:sz w:val="20"/>
                <w:szCs w:val="20"/>
              </w:rPr>
              <w:t>s att</w:t>
            </w:r>
            <w:r w:rsidRPr="007F3699">
              <w:rPr>
                <w:rFonts w:ascii="Calibri" w:hAnsi="Calibri" w:cs="Calibri"/>
                <w:b/>
                <w:sz w:val="20"/>
                <w:szCs w:val="20"/>
              </w:rPr>
              <w:t>ī</w:t>
            </w:r>
            <w:r w:rsidRPr="007F3699">
              <w:rPr>
                <w:b/>
                <w:bCs/>
                <w:sz w:val="20"/>
                <w:szCs w:val="20"/>
              </w:rPr>
              <w:t>st</w:t>
            </w:r>
            <w:r w:rsidRPr="007F3699">
              <w:rPr>
                <w:rFonts w:ascii="Calibri" w:hAnsi="Calibri" w:cs="Calibri"/>
                <w:b/>
                <w:sz w:val="20"/>
                <w:szCs w:val="20"/>
              </w:rPr>
              <w:t>ī</w:t>
            </w:r>
            <w:r w:rsidRPr="007F3699">
              <w:rPr>
                <w:b/>
                <w:bCs/>
                <w:sz w:val="20"/>
                <w:szCs w:val="20"/>
              </w:rPr>
              <w:t>bas m</w:t>
            </w:r>
            <w:r w:rsidRPr="007F3699">
              <w:rPr>
                <w:rFonts w:ascii="Calibri" w:hAnsi="Calibri" w:cs="Calibri"/>
                <w:b/>
                <w:sz w:val="20"/>
                <w:szCs w:val="20"/>
              </w:rPr>
              <w:t>ē</w:t>
            </w:r>
            <w:r w:rsidRPr="007F3699">
              <w:rPr>
                <w:b/>
                <w:bCs/>
                <w:sz w:val="20"/>
                <w:szCs w:val="20"/>
              </w:rPr>
              <w:t>r</w:t>
            </w:r>
            <w:r w:rsidRPr="007F3699">
              <w:rPr>
                <w:rFonts w:ascii="Calibri" w:hAnsi="Calibri" w:cs="Calibri"/>
                <w:b/>
                <w:sz w:val="20"/>
                <w:szCs w:val="20"/>
              </w:rPr>
              <w:t>ķ</w:t>
            </w:r>
            <w:r w:rsidRPr="007F3699">
              <w:rPr>
                <w:b/>
                <w:bCs/>
                <w:sz w:val="20"/>
                <w:szCs w:val="20"/>
              </w:rPr>
              <w:t>iem:</w:t>
            </w:r>
          </w:p>
          <w:p w14:paraId="2BC4BAF8" w14:textId="72A52662" w:rsidR="00F9017A" w:rsidRPr="00461D00" w:rsidRDefault="008E7D1C">
            <w:pPr>
              <w:pStyle w:val="ListParagraph"/>
              <w:numPr>
                <w:ilvl w:val="0"/>
                <w:numId w:val="1"/>
              </w:numPr>
              <w:spacing w:line="240" w:lineRule="auto"/>
              <w:jc w:val="both"/>
              <w:rPr>
                <w:rFonts w:ascii="Times New Roman" w:hAnsi="Times New Roman" w:cs="Times New Roman"/>
                <w:sz w:val="20"/>
                <w:szCs w:val="20"/>
                <w:lang w:val="lv-LV"/>
              </w:rPr>
            </w:pPr>
            <w:r>
              <w:rPr>
                <w:rFonts w:ascii="Times New Roman" w:hAnsi="Times New Roman" w:cs="Times New Roman"/>
                <w:sz w:val="20"/>
                <w:szCs w:val="20"/>
                <w:lang w:val="lv-LV"/>
              </w:rPr>
              <w:t>I</w:t>
            </w:r>
            <w:r w:rsidRPr="00461D00">
              <w:rPr>
                <w:rFonts w:ascii="Times New Roman" w:hAnsi="Times New Roman" w:cs="Times New Roman"/>
                <w:sz w:val="20"/>
                <w:szCs w:val="20"/>
                <w:lang w:val="lv-LV"/>
              </w:rPr>
              <w:t>nvestīcijas ir plānotas saskaņā ar Reģionālās politikas pamatnostādnēm 2021.-2027.gadam, kuru galvenie tematiskie atbalsta virzieni reģionālās politikas mērķa (visu reģionu potenciāla attīstība un sociālekonomisko atšķirību mazināšana, stiprinot to iekšējo un ārējo konkurētspēju, kā arī nodrošinot teritoriju specifikai atbilstošus risinājumus apdzīvojuma un kvalitatīvas dzīves vides attīstībai) sasniegšanai ir reģionālās ekonomikas attīstība, sniedzot atbalstu uzņēmējdarbības attīstībai, pakalpojumu efektivitātes uzlabošana</w:t>
            </w:r>
            <w:r>
              <w:rPr>
                <w:rFonts w:ascii="Times New Roman" w:hAnsi="Times New Roman" w:cs="Times New Roman"/>
                <w:sz w:val="20"/>
                <w:szCs w:val="20"/>
                <w:lang w:val="lv-LV"/>
              </w:rPr>
              <w:t>i, cilvēkkapitāla piesaistei</w:t>
            </w:r>
            <w:r w:rsidRPr="00461D00">
              <w:rPr>
                <w:rFonts w:ascii="Times New Roman" w:hAnsi="Times New Roman" w:cs="Times New Roman"/>
                <w:sz w:val="20"/>
                <w:szCs w:val="20"/>
                <w:lang w:val="lv-LV"/>
              </w:rPr>
              <w:t xml:space="preserve"> reģionos atbilstoši demogrāfiskajiem izaicinājumiem</w:t>
            </w:r>
            <w:r>
              <w:rPr>
                <w:rFonts w:ascii="Times New Roman" w:hAnsi="Times New Roman" w:cs="Times New Roman"/>
                <w:sz w:val="20"/>
                <w:szCs w:val="20"/>
                <w:lang w:val="lv-LV"/>
              </w:rPr>
              <w:t>.</w:t>
            </w:r>
            <w:r w:rsidR="00F9017A" w:rsidRPr="00461D00">
              <w:rPr>
                <w:rFonts w:ascii="Times New Roman" w:hAnsi="Times New Roman" w:cs="Times New Roman"/>
                <w:sz w:val="20"/>
                <w:szCs w:val="20"/>
                <w:lang w:val="lv-LV"/>
              </w:rPr>
              <w:t>, t.sk. publiskās ārtelpas attīstība</w:t>
            </w:r>
            <w:r w:rsidR="00715FEF">
              <w:rPr>
                <w:rFonts w:ascii="Times New Roman" w:hAnsi="Times New Roman" w:cs="Times New Roman"/>
                <w:sz w:val="20"/>
                <w:szCs w:val="20"/>
                <w:lang w:val="lv-LV"/>
              </w:rPr>
              <w:t>.</w:t>
            </w:r>
          </w:p>
        </w:tc>
      </w:tr>
      <w:tr w:rsidR="00F9017A" w:rsidRPr="003062B1" w14:paraId="5A2EF59D" w14:textId="77777777" w:rsidTr="7BB59D23">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66B27F7" w14:textId="77777777" w:rsidR="00F9017A" w:rsidRDefault="00F9017A">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17E9135D" w14:textId="77777777" w:rsidR="00F9017A" w:rsidRPr="003062B1" w:rsidRDefault="00F9017A">
            <w:pPr>
              <w:spacing w:line="240" w:lineRule="auto"/>
              <w:jc w:val="both"/>
              <w:rPr>
                <w:sz w:val="20"/>
                <w:szCs w:val="20"/>
              </w:rPr>
            </w:pPr>
            <w:r w:rsidRPr="003062B1">
              <w:rPr>
                <w:rFonts w:eastAsia="Times New Roman"/>
                <w:sz w:val="20"/>
                <w:szCs w:val="20"/>
                <w:lang w:eastAsia="lv-LV"/>
              </w:rPr>
              <w:t xml:space="preserve">Vai paredzams, ka pasākums izraisīs pašreizējā klimata un </w:t>
            </w:r>
            <w:r w:rsidRPr="003062B1">
              <w:rPr>
                <w:rFonts w:eastAsia="Times New Roman"/>
                <w:sz w:val="20"/>
                <w:szCs w:val="20"/>
                <w:lang w:eastAsia="lv-LV"/>
              </w:rPr>
              <w:lastRenderedPageBreak/>
              <w:t>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3988816"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lastRenderedPageBreak/>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DC03108" w14:textId="3D3A2D2D" w:rsidR="00F9017A" w:rsidRPr="00F21570" w:rsidRDefault="00312B30" w:rsidP="00F21570">
            <w:pPr>
              <w:spacing w:line="240" w:lineRule="auto"/>
              <w:jc w:val="both"/>
              <w:rPr>
                <w:rFonts w:eastAsia="Calibri"/>
                <w:sz w:val="20"/>
                <w:szCs w:val="20"/>
              </w:rPr>
            </w:pPr>
            <w:r>
              <w:rPr>
                <w:rFonts w:eastAsia="Calibri"/>
                <w:sz w:val="20"/>
                <w:szCs w:val="20"/>
              </w:rPr>
              <w:t>Pasākumā plānotie ieguldījumi</w:t>
            </w:r>
            <w:r w:rsidR="00F9017A" w:rsidRPr="00C30A67">
              <w:rPr>
                <w:rFonts w:eastAsia="Calibri"/>
                <w:sz w:val="20"/>
                <w:szCs w:val="20"/>
              </w:rPr>
              <w:t xml:space="preserve"> ilgtermiņā radīs netiešu, pozitīvu ietekmi uz cilvēku drošību un veselību. Plānotās aktivitātes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 </w:t>
            </w:r>
            <w:r w:rsidR="00F9017A" w:rsidRPr="00490EE1">
              <w:rPr>
                <w:rFonts w:eastAsia="Calibri"/>
                <w:sz w:val="20"/>
                <w:szCs w:val="20"/>
              </w:rPr>
              <w:t xml:space="preserve">jo </w:t>
            </w:r>
            <w:r w:rsidR="00F9017A" w:rsidRPr="00F21570">
              <w:rPr>
                <w:sz w:val="20"/>
                <w:szCs w:val="20"/>
              </w:rPr>
              <w:t xml:space="preserve">plānots atbalstīt integrētus ieguldījumus publiskajā ārtelpā (piemēram, parks, skvērs, promenāde, publiski pieejama atpūtas zona, t.sk. Baltijas jūras piekrastē), identificējot </w:t>
            </w:r>
            <w:r w:rsidR="00F9017A" w:rsidRPr="00F21570">
              <w:rPr>
                <w:sz w:val="20"/>
                <w:szCs w:val="20"/>
              </w:rPr>
              <w:lastRenderedPageBreak/>
              <w:t>primāri svarīgās vietas, kur ieguldījumi var sniegt vislielāko atdevi, palielināt sabiedrības drošību vai uzlabot dzīves vides kvalitāti, kas var ietvert multifunkcionālus risinājumus, “zaļo” un “zilo” infrastruktūru (piemēram, “zaļās” salas, “zaļos” žogus, velosipēdu novietnes, caurlaidīgu ietvju izbūvi)</w:t>
            </w:r>
            <w:r w:rsidR="00F9017A" w:rsidRPr="008C0FCA">
              <w:rPr>
                <w:rStyle w:val="FootnoteReference"/>
                <w:sz w:val="20"/>
                <w:szCs w:val="20"/>
              </w:rPr>
              <w:footnoteReference w:id="7"/>
            </w:r>
            <w:r w:rsidR="00F21570">
              <w:rPr>
                <w:sz w:val="20"/>
                <w:szCs w:val="20"/>
              </w:rPr>
              <w:t>.</w:t>
            </w:r>
          </w:p>
          <w:p w14:paraId="1D843450" w14:textId="77777777" w:rsidR="00F9017A" w:rsidRPr="00C30A67" w:rsidRDefault="00F9017A">
            <w:pPr>
              <w:spacing w:before="240" w:line="240" w:lineRule="auto"/>
              <w:rPr>
                <w:rFonts w:eastAsia="Calibri"/>
                <w:b/>
                <w:bCs/>
                <w:sz w:val="20"/>
                <w:szCs w:val="20"/>
              </w:rPr>
            </w:pPr>
            <w:r w:rsidRPr="00C30A67">
              <w:rPr>
                <w:rFonts w:eastAsia="Calibri"/>
                <w:b/>
                <w:bCs/>
                <w:sz w:val="20"/>
                <w:szCs w:val="20"/>
              </w:rPr>
              <w:t xml:space="preserve">Sasaiste ar </w:t>
            </w:r>
            <w:r w:rsidRPr="00C30A67">
              <w:rPr>
                <w:rFonts w:eastAsia="Calibri"/>
                <w:b/>
                <w:sz w:val="20"/>
                <w:szCs w:val="20"/>
              </w:rPr>
              <w:t>nacionālajiem pielāgošanās klimata pārmaiņām</w:t>
            </w:r>
            <w:r w:rsidRPr="00C30A67">
              <w:rPr>
                <w:rFonts w:eastAsia="Calibri"/>
                <w:b/>
                <w:bCs/>
                <w:sz w:val="20"/>
                <w:szCs w:val="20"/>
              </w:rPr>
              <w:t xml:space="preserve"> mērķiem:</w:t>
            </w:r>
          </w:p>
          <w:p w14:paraId="0D6E43E2" w14:textId="6B9292BD" w:rsidR="00F9017A" w:rsidRPr="00F21570" w:rsidRDefault="00F9017A" w:rsidP="00F21570">
            <w:pPr>
              <w:spacing w:line="240" w:lineRule="auto"/>
              <w:jc w:val="both"/>
              <w:rPr>
                <w:rFonts w:eastAsiaTheme="minorEastAsia"/>
                <w:sz w:val="20"/>
                <w:szCs w:val="20"/>
              </w:rPr>
            </w:pPr>
            <w:r w:rsidRPr="00C30A67">
              <w:rPr>
                <w:rFonts w:eastAsia="Calibri"/>
                <w:sz w:val="20"/>
                <w:szCs w:val="20"/>
              </w:rPr>
              <w:t>Latvijas pielāgošanās klimata pārmaiņām plānā laika posmam līdz 2030.gadam stratēģiskais mērķis Nr.3 (Infrastruktūra un apbūve ir klimatnoturīga un plānota atbilstoši iespējamiem klimata riskiem), ietver trīs rīcības virzienus, t.sk.</w:t>
            </w:r>
            <w:r w:rsidRPr="00F21570">
              <w:rPr>
                <w:rFonts w:eastAsiaTheme="minorEastAsia"/>
                <w:sz w:val="20"/>
                <w:szCs w:val="20"/>
              </w:rPr>
              <w:t xml:space="preserve">“zaļās” infrastruktūras izmantošana klimata risku ietekmes mazināšanai, kur paredzēts identificēt primāri svarīgās vietas pilsētās un citās blīvi apdzīvotās vietās, kur zaļā infrastruktūra var sniegt vislielāko atdevi un sekmēt pielāgošanos klimata pārmaiņām, kā arī attīstot vai reģenerējot urbānas teritorijas, paredzēt un īstenot zaļās infrastruktūras risinājumus, kas sekmē pielāgošanos klimata pārmaiņām. </w:t>
            </w:r>
          </w:p>
        </w:tc>
      </w:tr>
      <w:tr w:rsidR="00F9017A" w:rsidRPr="003062B1" w14:paraId="6E5AB17E" w14:textId="77777777" w:rsidTr="7BB59D23">
        <w:trPr>
          <w:trHeight w:val="90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69170EF" w14:textId="77777777" w:rsidR="00F9017A" w:rsidRDefault="00F9017A">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24A6660E" w14:textId="77777777" w:rsidR="00F9017A" w:rsidRDefault="00F9017A">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1EA5E9C6" w14:textId="77777777" w:rsidR="00F9017A" w:rsidRDefault="00F9017A">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5E061DBB" w14:textId="77777777" w:rsidR="00F9017A" w:rsidRPr="003062B1" w:rsidRDefault="00F9017A">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BAF6FBE"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0601A54" w14:textId="1F2B5948" w:rsidR="00F9017A" w:rsidRPr="00986EB8" w:rsidRDefault="00F21570" w:rsidP="00986EB8">
            <w:pPr>
              <w:spacing w:line="240" w:lineRule="auto"/>
              <w:jc w:val="both"/>
              <w:rPr>
                <w:rFonts w:eastAsia="Times New Roman"/>
                <w:sz w:val="20"/>
                <w:szCs w:val="20"/>
                <w:lang w:eastAsia="lv-LV"/>
              </w:rPr>
            </w:pPr>
            <w:r>
              <w:rPr>
                <w:rFonts w:eastAsia="Times New Roman"/>
                <w:sz w:val="20"/>
                <w:szCs w:val="20"/>
                <w:lang w:eastAsia="lv-LV"/>
              </w:rPr>
              <w:t>Pasākuma</w:t>
            </w:r>
            <w:r w:rsidR="00F9017A" w:rsidRPr="005E03DE">
              <w:rPr>
                <w:rFonts w:eastAsia="Times New Roman"/>
                <w:sz w:val="20"/>
                <w:szCs w:val="20"/>
                <w:lang w:eastAsia="lv-LV"/>
              </w:rPr>
              <w:t xml:space="preserve"> paredzamā ietekme ir nebūtiska:</w:t>
            </w:r>
          </w:p>
          <w:p w14:paraId="51DEBFA9" w14:textId="7DD45609" w:rsidR="00F9017A" w:rsidRPr="00683FB4" w:rsidRDefault="00F21570">
            <w:pPr>
              <w:pStyle w:val="ListParagraph"/>
              <w:numPr>
                <w:ilvl w:val="0"/>
                <w:numId w:val="8"/>
              </w:numPr>
              <w:spacing w:line="240" w:lineRule="auto"/>
              <w:jc w:val="both"/>
              <w:rPr>
                <w:rFonts w:ascii="Times New Roman" w:eastAsia="Times New Roman" w:hAnsi="Times New Roman" w:cs="Times New Roman"/>
                <w:sz w:val="20"/>
                <w:szCs w:val="20"/>
                <w:lang w:val="lv-LV" w:eastAsia="lv-LV"/>
              </w:rPr>
            </w:pPr>
            <w:r w:rsidRPr="7BB59D23">
              <w:rPr>
                <w:rFonts w:ascii="Times New Roman" w:eastAsia="Times New Roman" w:hAnsi="Times New Roman" w:cs="Times New Roman"/>
                <w:sz w:val="20"/>
                <w:szCs w:val="20"/>
                <w:lang w:val="lv-LV" w:eastAsia="lv-LV"/>
              </w:rPr>
              <w:t>I</w:t>
            </w:r>
            <w:r w:rsidR="00F9017A" w:rsidRPr="7BB59D23">
              <w:rPr>
                <w:rFonts w:ascii="Times New Roman" w:eastAsia="Times New Roman" w:hAnsi="Times New Roman" w:cs="Times New Roman"/>
                <w:sz w:val="20"/>
                <w:szCs w:val="20"/>
                <w:lang w:val="lv-LV" w:eastAsia="lv-LV"/>
              </w:rPr>
              <w:t>zbūvējot publiskās ārtelpas infrastruktūru, projektu iesniedzēji</w:t>
            </w:r>
            <w:r w:rsidR="00D80E4E">
              <w:rPr>
                <w:rFonts w:ascii="Times New Roman" w:eastAsia="Times New Roman" w:hAnsi="Times New Roman" w:cs="Times New Roman"/>
                <w:sz w:val="20"/>
                <w:szCs w:val="20"/>
                <w:lang w:val="lv-LV" w:eastAsia="lv-LV"/>
              </w:rPr>
              <w:t xml:space="preserve"> tiks aicināti</w:t>
            </w:r>
            <w:r w:rsidR="00F9017A" w:rsidRPr="7BB59D23">
              <w:rPr>
                <w:rFonts w:ascii="Times New Roman" w:eastAsia="Times New Roman" w:hAnsi="Times New Roman" w:cs="Times New Roman"/>
                <w:sz w:val="20"/>
                <w:szCs w:val="20"/>
                <w:lang w:val="lv-LV" w:eastAsia="lv-LV"/>
              </w:rPr>
              <w:t xml:space="preserve"> izvērtē</w:t>
            </w:r>
            <w:r w:rsidR="00D80E4E">
              <w:rPr>
                <w:rFonts w:ascii="Times New Roman" w:eastAsia="Times New Roman" w:hAnsi="Times New Roman" w:cs="Times New Roman"/>
                <w:sz w:val="20"/>
                <w:szCs w:val="20"/>
                <w:lang w:val="lv-LV" w:eastAsia="lv-LV"/>
              </w:rPr>
              <w:t>t</w:t>
            </w:r>
            <w:r w:rsidR="00F9017A" w:rsidRPr="7BB59D23">
              <w:rPr>
                <w:rFonts w:ascii="Times New Roman" w:eastAsia="Times New Roman" w:hAnsi="Times New Roman" w:cs="Times New Roman"/>
                <w:sz w:val="20"/>
                <w:szCs w:val="20"/>
                <w:lang w:val="lv-LV" w:eastAsia="lv-LV"/>
              </w:rPr>
              <w:t xml:space="preserve"> tādu risinājumu ieviešanu un ūdens resursu lietošanu, kas</w:t>
            </w:r>
            <w:r w:rsidR="00D80E4E">
              <w:rPr>
                <w:rFonts w:ascii="Times New Roman" w:eastAsia="Times New Roman" w:hAnsi="Times New Roman" w:cs="Times New Roman"/>
                <w:sz w:val="20"/>
                <w:szCs w:val="20"/>
                <w:lang w:val="lv-LV" w:eastAsia="lv-LV"/>
              </w:rPr>
              <w:t xml:space="preserve"> </w:t>
            </w:r>
            <w:r w:rsidR="00F9017A" w:rsidRPr="7BB59D23">
              <w:rPr>
                <w:rFonts w:ascii="Times New Roman" w:eastAsia="Times New Roman" w:hAnsi="Times New Roman" w:cs="Times New Roman"/>
                <w:sz w:val="20"/>
                <w:szCs w:val="20"/>
                <w:lang w:val="lv-LV" w:eastAsia="lv-LV"/>
              </w:rPr>
              <w:t xml:space="preserve">veicinātu ilgtspējīgu un racionālu ūdens resursu lietošanu, uzlabotu ūdens vides aizsardzību, piemēram, izbūvējot lietus ūdeņu savākšanas un novadīšanas sistēmas, plānot ūdenscaurlaidīgus segumus (ietvēm, laukumiem), lai mazinātu applūšanas riskus spēcīgu lietusgāžu gadījumā, nodrošinot virsūdeņu savākšanu  un attīrīšanu;  </w:t>
            </w:r>
          </w:p>
          <w:p w14:paraId="696BAA9B" w14:textId="1D010AC0" w:rsidR="00F9017A" w:rsidRPr="00683FB4" w:rsidRDefault="00F21570">
            <w:pPr>
              <w:pStyle w:val="ListParagraph"/>
              <w:numPr>
                <w:ilvl w:val="0"/>
                <w:numId w:val="8"/>
              </w:numPr>
              <w:spacing w:line="240" w:lineRule="auto"/>
              <w:jc w:val="both"/>
              <w:rPr>
                <w:rFonts w:ascii="Times New Roman" w:eastAsia="Times New Roman" w:hAnsi="Times New Roman" w:cs="Times New Roman"/>
                <w:sz w:val="20"/>
                <w:szCs w:val="20"/>
                <w:lang w:val="lv-LV" w:eastAsia="lv-LV"/>
              </w:rPr>
            </w:pPr>
            <w:r>
              <w:rPr>
                <w:rFonts w:ascii="Times New Roman" w:eastAsia="Times New Roman" w:hAnsi="Times New Roman" w:cs="Times New Roman"/>
                <w:sz w:val="20"/>
                <w:szCs w:val="20"/>
                <w:lang w:val="lv-LV" w:eastAsia="lv-LV"/>
              </w:rPr>
              <w:t>A</w:t>
            </w:r>
            <w:r w:rsidR="00F9017A" w:rsidRPr="00683FB4">
              <w:rPr>
                <w:rFonts w:ascii="Times New Roman" w:eastAsia="Times New Roman" w:hAnsi="Times New Roman" w:cs="Times New Roman"/>
                <w:sz w:val="20"/>
                <w:szCs w:val="20"/>
                <w:lang w:val="lv-LV" w:eastAsia="lv-LV"/>
              </w:rPr>
              <w:t xml:space="preserve">ttīstot publisko ārtelpas infrastruktūru pie ūdenskrātuvēm, t.sk. Baltijas jūras piekrastē, piemēram, veicot krastu nostiprināšanu, izveidojot promenādes, tiks veicināta ilgtspējīga ūdens un jūras resursu izmantošana un aizsardzība. </w:t>
            </w:r>
            <w:r w:rsidR="00F9017A" w:rsidRPr="00683FB4">
              <w:rPr>
                <w:rFonts w:ascii="Times New Roman" w:hAnsi="Times New Roman" w:cs="Times New Roman"/>
                <w:sz w:val="20"/>
                <w:szCs w:val="20"/>
                <w:lang w:val="lv-LV"/>
              </w:rPr>
              <w:t xml:space="preserve">Ministru kabineta noteikumos par pasākuma īstenošanu tiks paredzētas attiecīgas  atbalstāmās darbības </w:t>
            </w:r>
            <w:r w:rsidR="00F9017A">
              <w:rPr>
                <w:rFonts w:ascii="Times New Roman" w:hAnsi="Times New Roman" w:cs="Times New Roman"/>
                <w:sz w:val="20"/>
                <w:szCs w:val="20"/>
                <w:lang w:val="lv-LV"/>
              </w:rPr>
              <w:t>vai</w:t>
            </w:r>
            <w:r w:rsidR="00F9017A" w:rsidRPr="00683FB4">
              <w:rPr>
                <w:rFonts w:ascii="Times New Roman" w:hAnsi="Times New Roman" w:cs="Times New Roman"/>
                <w:sz w:val="20"/>
                <w:szCs w:val="20"/>
                <w:lang w:val="lv-LV"/>
              </w:rPr>
              <w:t xml:space="preserve"> attiecināmas izmaksas</w:t>
            </w:r>
            <w:r>
              <w:rPr>
                <w:rFonts w:ascii="Times New Roman" w:hAnsi="Times New Roman" w:cs="Times New Roman"/>
                <w:sz w:val="20"/>
                <w:szCs w:val="20"/>
                <w:lang w:val="lv-LV"/>
              </w:rPr>
              <w:t>.</w:t>
            </w:r>
          </w:p>
          <w:p w14:paraId="627CF1F2" w14:textId="77777777" w:rsidR="00F9017A" w:rsidRPr="00683FB4" w:rsidRDefault="00F9017A" w:rsidP="00986EB8">
            <w:pPr>
              <w:pStyle w:val="ListParagraph"/>
              <w:spacing w:line="240" w:lineRule="auto"/>
              <w:jc w:val="both"/>
              <w:rPr>
                <w:rFonts w:eastAsiaTheme="minorEastAsia"/>
                <w:sz w:val="20"/>
                <w:szCs w:val="20"/>
              </w:rPr>
            </w:pPr>
          </w:p>
        </w:tc>
      </w:tr>
      <w:tr w:rsidR="00F9017A" w:rsidRPr="003062B1" w14:paraId="5DE87733" w14:textId="77777777" w:rsidTr="7BB59D23">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8583426" w14:textId="77777777" w:rsidR="00F9017A" w:rsidRDefault="00F9017A">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5AD55591" w14:textId="77777777" w:rsidR="00F9017A" w:rsidRDefault="00F9017A">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5408B9E" w14:textId="77777777" w:rsidR="00F9017A" w:rsidRDefault="00F9017A">
            <w:pPr>
              <w:spacing w:line="240" w:lineRule="auto"/>
              <w:jc w:val="both"/>
              <w:rPr>
                <w:rFonts w:eastAsia="Times New Roman"/>
                <w:sz w:val="20"/>
                <w:szCs w:val="20"/>
                <w:lang w:eastAsia="lv-LV"/>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 xml:space="preserve">(ii) dabas resursu tiešā vai netiešā izmantošanā jebkurā to aprites cikla posmā radīs būtisku neefektivitāti, kas netiek </w:t>
            </w:r>
            <w:r w:rsidRPr="003062B1">
              <w:rPr>
                <w:rFonts w:eastAsia="Times New Roman"/>
                <w:sz w:val="20"/>
                <w:szCs w:val="20"/>
                <w:lang w:eastAsia="lv-LV"/>
              </w:rPr>
              <w:lastRenderedPageBreak/>
              <w:t>samazināta līdz minimumam ar atbilstošiem pasākumiem; vai</w:t>
            </w:r>
            <w:r w:rsidRPr="003062B1">
              <w:rPr>
                <w:rFonts w:eastAsia="Times New Roman"/>
                <w:sz w:val="20"/>
                <w:szCs w:val="20"/>
                <w:lang w:eastAsia="lv-LV"/>
              </w:rPr>
              <w:br/>
              <w:t>(iii) radīs būtisku un ilgtermiņa kaitējumu videi attiecībā uz aprites ekonomiku?</w:t>
            </w:r>
          </w:p>
          <w:p w14:paraId="58391479" w14:textId="77777777" w:rsidR="00F9017A" w:rsidRPr="00B05729" w:rsidRDefault="00F9017A">
            <w:pPr>
              <w:rPr>
                <w:sz w:val="20"/>
                <w:szCs w:val="20"/>
              </w:rPr>
            </w:pPr>
          </w:p>
          <w:p w14:paraId="20D34B43" w14:textId="77777777" w:rsidR="00F9017A" w:rsidRDefault="00F9017A">
            <w:pPr>
              <w:rPr>
                <w:rFonts w:eastAsia="Times New Roman"/>
                <w:sz w:val="20"/>
                <w:szCs w:val="20"/>
                <w:lang w:eastAsia="lv-LV"/>
              </w:rPr>
            </w:pPr>
          </w:p>
          <w:p w14:paraId="64FB12FE" w14:textId="77777777" w:rsidR="00F9017A" w:rsidRDefault="00F9017A">
            <w:pPr>
              <w:jc w:val="center"/>
              <w:rPr>
                <w:rFonts w:eastAsia="Times New Roman"/>
                <w:sz w:val="20"/>
                <w:szCs w:val="20"/>
                <w:lang w:eastAsia="lv-LV"/>
              </w:rPr>
            </w:pPr>
            <w:r>
              <w:rPr>
                <w:rFonts w:eastAsia="Times New Roman"/>
                <w:sz w:val="20"/>
                <w:szCs w:val="20"/>
                <w:lang w:eastAsia="lv-LV"/>
              </w:rPr>
              <w:t xml:space="preserve"> </w:t>
            </w:r>
          </w:p>
          <w:p w14:paraId="0F148952" w14:textId="77777777" w:rsidR="00F9017A" w:rsidRPr="003062B1" w:rsidRDefault="00F9017A">
            <w:pPr>
              <w:rPr>
                <w:sz w:val="20"/>
                <w:szCs w:val="20"/>
              </w:rPr>
            </w:pP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1E4C99C"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lastRenderedPageBreak/>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1172FB3" w14:textId="0409AC13" w:rsidR="00F9017A" w:rsidRDefault="00F9017A">
            <w:pPr>
              <w:suppressAutoHyphens/>
              <w:autoSpaceDN w:val="0"/>
              <w:spacing w:line="240" w:lineRule="auto"/>
              <w:jc w:val="both"/>
              <w:textAlignment w:val="baseline"/>
              <w:rPr>
                <w:noProof/>
                <w:sz w:val="20"/>
                <w:szCs w:val="20"/>
              </w:rPr>
            </w:pPr>
            <w:r w:rsidRPr="00461D00">
              <w:rPr>
                <w:noProof/>
                <w:sz w:val="20"/>
                <w:szCs w:val="20"/>
              </w:rPr>
              <w:t xml:space="preserve">Plānotajiem </w:t>
            </w:r>
            <w:r w:rsidR="009F5C07">
              <w:rPr>
                <w:noProof/>
                <w:sz w:val="20"/>
                <w:szCs w:val="20"/>
              </w:rPr>
              <w:t xml:space="preserve">ieguldījumiem </w:t>
            </w:r>
            <w:r w:rsidR="00F21570">
              <w:rPr>
                <w:noProof/>
                <w:sz w:val="20"/>
                <w:szCs w:val="20"/>
              </w:rPr>
              <w:t xml:space="preserve">publiskās </w:t>
            </w:r>
            <w:r w:rsidR="009F5C07">
              <w:rPr>
                <w:noProof/>
                <w:sz w:val="20"/>
                <w:szCs w:val="20"/>
              </w:rPr>
              <w:t>ārtelpas</w:t>
            </w:r>
            <w:r w:rsidRPr="00461D00">
              <w:rPr>
                <w:noProof/>
                <w:sz w:val="20"/>
                <w:szCs w:val="20"/>
              </w:rPr>
              <w:t xml:space="preserve"> attīstībā</w:t>
            </w:r>
            <w:r w:rsidR="009F5C07">
              <w:rPr>
                <w:noProof/>
                <w:sz w:val="20"/>
                <w:szCs w:val="20"/>
              </w:rPr>
              <w:t xml:space="preserve"> </w:t>
            </w:r>
            <w:r w:rsidRPr="00461D00">
              <w:rPr>
                <w:noProof/>
                <w:sz w:val="20"/>
                <w:szCs w:val="20"/>
              </w:rPr>
              <w:t>ir sagaidāma tieša un netieša ietekme uz resursu apriti un izmantošanu</w:t>
            </w:r>
            <w:r>
              <w:rPr>
                <w:noProof/>
                <w:sz w:val="20"/>
                <w:szCs w:val="20"/>
              </w:rPr>
              <w:t xml:space="preserve">. </w:t>
            </w:r>
          </w:p>
          <w:p w14:paraId="6C5B8BD9" w14:textId="77777777" w:rsidR="009F5C07" w:rsidRPr="00C01859" w:rsidRDefault="009F5C07">
            <w:pPr>
              <w:suppressAutoHyphens/>
              <w:autoSpaceDN w:val="0"/>
              <w:spacing w:line="240" w:lineRule="auto"/>
              <w:jc w:val="both"/>
              <w:textAlignment w:val="baseline"/>
              <w:rPr>
                <w:strike/>
                <w:noProof/>
                <w:sz w:val="20"/>
                <w:szCs w:val="20"/>
              </w:rPr>
            </w:pPr>
          </w:p>
          <w:p w14:paraId="518DD18C" w14:textId="1682F163" w:rsidR="00F9017A" w:rsidRDefault="00F9017A">
            <w:pPr>
              <w:pStyle w:val="xmsonormal"/>
              <w:jc w:val="both"/>
              <w:rPr>
                <w:rFonts w:ascii="Times New Roman" w:eastAsia="Times New Roman" w:hAnsi="Times New Roman" w:cs="Times New Roman"/>
                <w:sz w:val="20"/>
                <w:szCs w:val="20"/>
              </w:rPr>
            </w:pPr>
            <w:r w:rsidRPr="00461D00">
              <w:rPr>
                <w:rFonts w:ascii="Times New Roman" w:eastAsia="Times New Roman" w:hAnsi="Times New Roman" w:cs="Times New Roman"/>
                <w:sz w:val="20"/>
                <w:szCs w:val="20"/>
              </w:rPr>
              <w:t>Pasākuma paredzamā ietekme ir nebūtiska</w:t>
            </w:r>
            <w:r w:rsidR="009F5C07">
              <w:rPr>
                <w:rFonts w:ascii="Times New Roman" w:eastAsia="Times New Roman" w:hAnsi="Times New Roman" w:cs="Times New Roman"/>
                <w:sz w:val="20"/>
                <w:szCs w:val="20"/>
              </w:rPr>
              <w:t>:</w:t>
            </w:r>
          </w:p>
          <w:p w14:paraId="48ACDACD" w14:textId="2FB293AB" w:rsidR="00F9017A" w:rsidRDefault="00F21570">
            <w:pPr>
              <w:pStyle w:val="xmsonormal"/>
              <w:numPr>
                <w:ilvl w:val="0"/>
                <w:numId w:val="9"/>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w:t>
            </w:r>
            <w:r w:rsidR="00F9017A" w:rsidRPr="00461D00">
              <w:rPr>
                <w:rFonts w:ascii="Times New Roman" w:eastAsia="Times New Roman" w:hAnsi="Times New Roman" w:cs="Times New Roman"/>
                <w:sz w:val="20"/>
                <w:szCs w:val="20"/>
              </w:rPr>
              <w:t xml:space="preserve">aut arī </w:t>
            </w:r>
            <w:r w:rsidR="009F5C07">
              <w:rPr>
                <w:rFonts w:ascii="Times New Roman" w:eastAsia="Times New Roman" w:hAnsi="Times New Roman" w:cs="Times New Roman"/>
                <w:sz w:val="20"/>
                <w:szCs w:val="20"/>
              </w:rPr>
              <w:t xml:space="preserve"> </w:t>
            </w:r>
            <w:r w:rsidR="00F9017A" w:rsidRPr="00461D00">
              <w:rPr>
                <w:rFonts w:ascii="Times New Roman" w:eastAsia="Times New Roman" w:hAnsi="Times New Roman" w:cs="Times New Roman"/>
                <w:sz w:val="20"/>
                <w:szCs w:val="20"/>
              </w:rPr>
              <w:t xml:space="preserve">ārtelpas izbūves laikā neizbēgami ir </w:t>
            </w:r>
            <w:r w:rsidR="00F9017A" w:rsidRPr="00461D00">
              <w:rPr>
                <w:rFonts w:ascii="Times New Roman" w:hAnsi="Times New Roman" w:cs="Times New Roman"/>
                <w:sz w:val="20"/>
                <w:szCs w:val="20"/>
              </w:rPr>
              <w:t>būvniecības darbi un  dabas resursu ieguldījums, projektu iesniedzēji</w:t>
            </w:r>
            <w:r w:rsidR="00F9017A">
              <w:rPr>
                <w:rFonts w:ascii="Times New Roman" w:hAnsi="Times New Roman" w:cs="Times New Roman"/>
                <w:sz w:val="20"/>
                <w:szCs w:val="20"/>
              </w:rPr>
              <w:t>em</w:t>
            </w:r>
            <w:r w:rsidR="00F9017A" w:rsidRPr="00461D00">
              <w:rPr>
                <w:rFonts w:ascii="Times New Roman" w:hAnsi="Times New Roman" w:cs="Times New Roman"/>
                <w:sz w:val="20"/>
                <w:szCs w:val="20"/>
              </w:rPr>
              <w:t xml:space="preserve"> </w:t>
            </w:r>
            <w:r w:rsidR="00F9017A">
              <w:rPr>
                <w:rFonts w:ascii="Times New Roman" w:hAnsi="Times New Roman" w:cs="Times New Roman"/>
                <w:sz w:val="20"/>
                <w:szCs w:val="20"/>
              </w:rPr>
              <w:t>būs iespēja</w:t>
            </w:r>
            <w:r w:rsidR="00F9017A" w:rsidRPr="00461D00">
              <w:rPr>
                <w:rFonts w:ascii="Times New Roman" w:hAnsi="Times New Roman" w:cs="Times New Roman"/>
                <w:sz w:val="20"/>
                <w:szCs w:val="20"/>
              </w:rPr>
              <w:t xml:space="preserve"> </w:t>
            </w:r>
            <w:r w:rsidR="00F9017A">
              <w:rPr>
                <w:rFonts w:ascii="Times New Roman" w:hAnsi="Times New Roman" w:cs="Times New Roman"/>
                <w:sz w:val="20"/>
                <w:szCs w:val="20"/>
              </w:rPr>
              <w:t xml:space="preserve">projektā paredzēt ilgtspējīgus dabas resursu izmantošanas risinājumus, </w:t>
            </w:r>
            <w:r w:rsidR="00F9017A" w:rsidRPr="00461D00">
              <w:rPr>
                <w:rFonts w:ascii="Times New Roman" w:hAnsi="Times New Roman" w:cs="Times New Roman"/>
                <w:sz w:val="20"/>
                <w:szCs w:val="20"/>
              </w:rPr>
              <w:t xml:space="preserve">koncentrējoties uz otrreizējo būvmateriālu un materiālu izmantošanu, tāpat </w:t>
            </w:r>
            <w:r w:rsidR="00F9017A">
              <w:rPr>
                <w:rFonts w:ascii="Times New Roman" w:hAnsi="Times New Roman" w:cs="Times New Roman"/>
                <w:sz w:val="20"/>
                <w:szCs w:val="20"/>
              </w:rPr>
              <w:t xml:space="preserve">projekta iesniedzējam būs iespēja paredzēt </w:t>
            </w:r>
            <w:r w:rsidR="00F9017A" w:rsidRPr="00461D00">
              <w:rPr>
                <w:rFonts w:ascii="Times New Roman" w:hAnsi="Times New Roman" w:cs="Times New Roman"/>
                <w:sz w:val="20"/>
                <w:szCs w:val="20"/>
              </w:rPr>
              <w:t>videi draudzīgāk</w:t>
            </w:r>
            <w:r w:rsidR="00F9017A">
              <w:rPr>
                <w:rFonts w:ascii="Times New Roman" w:hAnsi="Times New Roman" w:cs="Times New Roman"/>
                <w:sz w:val="20"/>
                <w:szCs w:val="20"/>
              </w:rPr>
              <w:t>us</w:t>
            </w:r>
            <w:r w:rsidR="00F9017A" w:rsidRPr="00461D00">
              <w:rPr>
                <w:rFonts w:ascii="Times New Roman" w:hAnsi="Times New Roman" w:cs="Times New Roman"/>
                <w:sz w:val="20"/>
                <w:szCs w:val="20"/>
              </w:rPr>
              <w:t xml:space="preserve"> materiāl</w:t>
            </w:r>
            <w:r w:rsidR="00F9017A">
              <w:rPr>
                <w:rFonts w:ascii="Times New Roman" w:hAnsi="Times New Roman" w:cs="Times New Roman"/>
                <w:sz w:val="20"/>
                <w:szCs w:val="20"/>
              </w:rPr>
              <w:t>us</w:t>
            </w:r>
            <w:r w:rsidR="00F9017A" w:rsidRPr="00461D00">
              <w:rPr>
                <w:rFonts w:ascii="Times New Roman" w:hAnsi="Times New Roman" w:cs="Times New Roman"/>
                <w:sz w:val="20"/>
                <w:szCs w:val="20"/>
              </w:rPr>
              <w:t>, kas satur mazāk kaitīgo vielu</w:t>
            </w:r>
            <w:r w:rsidR="00F9017A">
              <w:rPr>
                <w:rFonts w:ascii="Times New Roman" w:hAnsi="Times New Roman" w:cs="Times New Roman"/>
                <w:sz w:val="20"/>
                <w:szCs w:val="20"/>
              </w:rPr>
              <w:t>, kā arī</w:t>
            </w:r>
            <w:r w:rsidR="00F9017A" w:rsidRPr="00461D00">
              <w:rPr>
                <w:rFonts w:ascii="Times New Roman" w:hAnsi="Times New Roman" w:cs="Times New Roman"/>
                <w:sz w:val="20"/>
                <w:szCs w:val="20"/>
              </w:rPr>
              <w:t xml:space="preserve"> </w:t>
            </w:r>
            <w:r w:rsidR="00F9017A">
              <w:rPr>
                <w:rFonts w:ascii="Times New Roman" w:hAnsi="Times New Roman" w:cs="Times New Roman"/>
                <w:sz w:val="20"/>
                <w:szCs w:val="20"/>
              </w:rPr>
              <w:t>projektu iesniedzējiem būs jāpiemēro</w:t>
            </w:r>
            <w:r w:rsidR="00F9017A" w:rsidRPr="00461D00">
              <w:rPr>
                <w:rFonts w:ascii="Times New Roman" w:hAnsi="Times New Roman" w:cs="Times New Roman"/>
                <w:sz w:val="20"/>
                <w:szCs w:val="20"/>
              </w:rPr>
              <w:t xml:space="preserve"> </w:t>
            </w:r>
            <w:r w:rsidR="00F9017A" w:rsidRPr="00967D62">
              <w:rPr>
                <w:rFonts w:ascii="Times New Roman" w:eastAsia="Calibri" w:hAnsi="Times New Roman" w:cs="Times New Roman"/>
                <w:sz w:val="20"/>
                <w:szCs w:val="20"/>
              </w:rPr>
              <w:t>zaļā publiskā iepirkuma principi un prasības saskaņā ar M</w:t>
            </w:r>
            <w:r w:rsidR="00F9017A">
              <w:rPr>
                <w:rFonts w:ascii="Times New Roman" w:eastAsia="Calibri" w:hAnsi="Times New Roman" w:cs="Times New Roman"/>
                <w:sz w:val="20"/>
                <w:szCs w:val="20"/>
              </w:rPr>
              <w:t xml:space="preserve">K noteikumiem Nr. 353. </w:t>
            </w:r>
            <w:r w:rsidR="00F9017A" w:rsidRPr="00A23372">
              <w:rPr>
                <w:rFonts w:ascii="Times New Roman" w:hAnsi="Times New Roman" w:cs="Times New Roman"/>
                <w:sz w:val="20"/>
                <w:szCs w:val="20"/>
              </w:rPr>
              <w:t>No</w:t>
            </w:r>
            <w:r w:rsidR="00F9017A">
              <w:rPr>
                <w:rFonts w:ascii="Times New Roman" w:hAnsi="Times New Roman" w:cs="Times New Roman"/>
                <w:sz w:val="20"/>
                <w:szCs w:val="20"/>
              </w:rPr>
              <w:t>sacījumus</w:t>
            </w:r>
            <w:r w:rsidR="00F9017A" w:rsidRPr="00A23372">
              <w:rPr>
                <w:rFonts w:ascii="Times New Roman" w:hAnsi="Times New Roman" w:cs="Times New Roman"/>
                <w:sz w:val="20"/>
                <w:szCs w:val="20"/>
              </w:rPr>
              <w:t xml:space="preserve">  attiecībā uz šīs prasības ievērošanu plānots iekļaut Ministru kabineta noteikumos par pasākuma īstenošanu</w:t>
            </w:r>
            <w:r w:rsidR="00F9017A">
              <w:rPr>
                <w:rFonts w:ascii="Times New Roman" w:hAnsi="Times New Roman" w:cs="Times New Roman"/>
                <w:sz w:val="20"/>
                <w:szCs w:val="20"/>
              </w:rPr>
              <w:t xml:space="preserve">; </w:t>
            </w:r>
          </w:p>
          <w:p w14:paraId="5B2D9D57" w14:textId="5C57BBB4" w:rsidR="00FF0AA8" w:rsidRDefault="0017460E">
            <w:pPr>
              <w:pStyle w:val="xmsonormal"/>
              <w:numPr>
                <w:ilvl w:val="0"/>
                <w:numId w:val="9"/>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Iesaistītie p</w:t>
            </w:r>
            <w:r w:rsidR="00FF0AA8">
              <w:rPr>
                <w:rFonts w:ascii="Times New Roman" w:eastAsia="Times New Roman" w:hAnsi="Times New Roman" w:cs="Times New Roman"/>
                <w:sz w:val="20"/>
                <w:szCs w:val="20"/>
              </w:rPr>
              <w:t>rojektu ie</w:t>
            </w:r>
            <w:r w:rsidR="000D67F5">
              <w:rPr>
                <w:rFonts w:ascii="Times New Roman" w:eastAsia="Times New Roman" w:hAnsi="Times New Roman" w:cs="Times New Roman"/>
                <w:sz w:val="20"/>
                <w:szCs w:val="20"/>
              </w:rPr>
              <w:t>sni</w:t>
            </w:r>
            <w:r w:rsidR="00FF0AA8">
              <w:rPr>
                <w:rFonts w:ascii="Times New Roman" w:eastAsia="Times New Roman" w:hAnsi="Times New Roman" w:cs="Times New Roman"/>
                <w:sz w:val="20"/>
                <w:szCs w:val="20"/>
              </w:rPr>
              <w:t xml:space="preserve">edzēji tiks informēti un aicināti nodrošināt </w:t>
            </w:r>
            <w:r w:rsidR="000D67F5" w:rsidRPr="00461D00">
              <w:rPr>
                <w:rFonts w:ascii="Times New Roman" w:eastAsia="Times New Roman" w:hAnsi="Times New Roman" w:cs="Times New Roman"/>
                <w:sz w:val="20"/>
                <w:szCs w:val="20"/>
              </w:rPr>
              <w:t>Eiropas Parlamenta un Padomes Direktīvas (ES) 2018/851, ar ko groza Direktīvu 2008/98 par atkritumiem (turpmāk – Direktīva 2018/851)</w:t>
            </w:r>
            <w:r w:rsidR="000D67F5">
              <w:rPr>
                <w:rStyle w:val="FootnoteReference"/>
                <w:rFonts w:ascii="Times New Roman" w:eastAsia="Times New Roman" w:hAnsi="Times New Roman" w:cs="Times New Roman"/>
                <w:sz w:val="20"/>
                <w:szCs w:val="20"/>
              </w:rPr>
              <w:footnoteReference w:id="8"/>
            </w:r>
            <w:r w:rsidR="000D67F5" w:rsidRPr="00461D00">
              <w:rPr>
                <w:rFonts w:ascii="Times New Roman" w:eastAsia="Times New Roman" w:hAnsi="Times New Roman" w:cs="Times New Roman"/>
                <w:sz w:val="20"/>
                <w:szCs w:val="20"/>
              </w:rPr>
              <w:t xml:space="preserve"> 11.panta 2.punktā un Ministru kabineta </w:t>
            </w:r>
            <w:r w:rsidR="000D67F5" w:rsidRPr="00461D00">
              <w:rPr>
                <w:rFonts w:ascii="Times New Roman" w:hAnsi="Times New Roman" w:cs="Times New Roman"/>
                <w:sz w:val="20"/>
                <w:szCs w:val="20"/>
              </w:rPr>
              <w:t xml:space="preserve">2021.gada 26.oktobra noteikumu Nr.712 “Atkritumu dalītas savākšanas, sagatavošanas atkārtotai izmantošanai, pārstrādes un materiālu reģenerācijas </w:t>
            </w:r>
            <w:r w:rsidR="000D67F5" w:rsidRPr="00461D00">
              <w:rPr>
                <w:rFonts w:ascii="Times New Roman" w:hAnsi="Times New Roman" w:cs="Times New Roman"/>
                <w:sz w:val="20"/>
                <w:szCs w:val="20"/>
              </w:rPr>
              <w:lastRenderedPageBreak/>
              <w:t>noteikumi” 6.punktā</w:t>
            </w:r>
            <w:r w:rsidR="000D67F5">
              <w:rPr>
                <w:rStyle w:val="FootnoteReference"/>
                <w:rFonts w:ascii="Times New Roman" w:hAnsi="Times New Roman" w:cs="Times New Roman"/>
                <w:sz w:val="20"/>
                <w:szCs w:val="20"/>
              </w:rPr>
              <w:footnoteReference w:id="9"/>
            </w:r>
            <w:r w:rsidR="000D67F5" w:rsidRPr="00461D00">
              <w:rPr>
                <w:rFonts w:ascii="Times New Roman" w:hAnsi="Times New Roman" w:cs="Times New Roman"/>
                <w:sz w:val="20"/>
                <w:szCs w:val="20"/>
              </w:rPr>
              <w:t xml:space="preserve"> </w:t>
            </w:r>
            <w:r w:rsidR="000D67F5" w:rsidRPr="00461D00">
              <w:rPr>
                <w:rFonts w:ascii="Times New Roman" w:eastAsia="Times New Roman" w:hAnsi="Times New Roman" w:cs="Times New Roman"/>
                <w:sz w:val="20"/>
                <w:szCs w:val="20"/>
              </w:rPr>
              <w:t>noteikto prasību, kas paredz līdz vismaz 70 % (pēc masas) palielināt  no nebīstamiem būvgružiem un ēku nojaukšanas atkritumiem, kas būvlaukumā radušies būvniecības laikā (izņemot dabiskos materiālus, kuri definēti ar Komisijas Lēmumu 2000/532/EK izveidotā Eiropas atkritumu saraksta 17 05 04. kategorijā), ievērošanu</w:t>
            </w:r>
            <w:r w:rsidR="000D67F5">
              <w:rPr>
                <w:rFonts w:ascii="Times New Roman" w:eastAsia="Times New Roman" w:hAnsi="Times New Roman" w:cs="Times New Roman"/>
                <w:sz w:val="20"/>
                <w:szCs w:val="20"/>
              </w:rPr>
              <w:t>;</w:t>
            </w:r>
          </w:p>
          <w:p w14:paraId="2A52B660" w14:textId="7D7A1DEB" w:rsidR="00F9017A" w:rsidRDefault="00C718A7">
            <w:pPr>
              <w:pStyle w:val="xmsonormal"/>
              <w:numPr>
                <w:ilvl w:val="0"/>
                <w:numId w:val="9"/>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Projektā plānojot neizmantojamas būves, </w:t>
            </w:r>
            <w:r w:rsidR="00DB7C95" w:rsidRPr="00DB7C95">
              <w:rPr>
                <w:rFonts w:ascii="Times New Roman" w:eastAsia="Times New Roman" w:hAnsi="Times New Roman" w:cs="Times New Roman"/>
                <w:sz w:val="20"/>
                <w:szCs w:val="20"/>
              </w:rPr>
              <w:t>lietošanai bīstamas ēkas vai citu vidi degradējošu objektu nojaukšan</w:t>
            </w:r>
            <w:r w:rsidR="00C93F3C">
              <w:rPr>
                <w:rFonts w:ascii="Times New Roman" w:eastAsia="Times New Roman" w:hAnsi="Times New Roman" w:cs="Times New Roman"/>
                <w:sz w:val="20"/>
                <w:szCs w:val="20"/>
              </w:rPr>
              <w:t>u</w:t>
            </w:r>
            <w:r w:rsidR="00DB7C95" w:rsidRPr="00DB7C95">
              <w:rPr>
                <w:rFonts w:ascii="Times New Roman" w:eastAsia="Times New Roman" w:hAnsi="Times New Roman" w:cs="Times New Roman"/>
                <w:sz w:val="20"/>
                <w:szCs w:val="20"/>
              </w:rPr>
              <w:t xml:space="preserve">, kas saistīta ar teritorijas labiekārtošanu, </w:t>
            </w:r>
            <w:r w:rsidR="00DB7C95">
              <w:rPr>
                <w:rFonts w:ascii="Times New Roman" w:eastAsia="Times New Roman" w:hAnsi="Times New Roman" w:cs="Times New Roman"/>
                <w:sz w:val="20"/>
                <w:szCs w:val="20"/>
              </w:rPr>
              <w:t>projekta ie</w:t>
            </w:r>
            <w:r w:rsidR="00134A26">
              <w:rPr>
                <w:rFonts w:ascii="Times New Roman" w:eastAsia="Times New Roman" w:hAnsi="Times New Roman" w:cs="Times New Roman"/>
                <w:sz w:val="20"/>
                <w:szCs w:val="20"/>
              </w:rPr>
              <w:t>sn</w:t>
            </w:r>
            <w:r w:rsidR="00DB7C95">
              <w:rPr>
                <w:rFonts w:ascii="Times New Roman" w:eastAsia="Times New Roman" w:hAnsi="Times New Roman" w:cs="Times New Roman"/>
                <w:sz w:val="20"/>
                <w:szCs w:val="20"/>
              </w:rPr>
              <w:t xml:space="preserve">iedzējs nodrošinās, ka būvdarbu veicējiem </w:t>
            </w:r>
            <w:r w:rsidR="00134A26" w:rsidRPr="008D3299">
              <w:rPr>
                <w:rFonts w:ascii="Times New Roman" w:eastAsia="Times New Roman" w:hAnsi="Times New Roman" w:cs="Times New Roman"/>
                <w:sz w:val="20"/>
                <w:szCs w:val="20"/>
              </w:rPr>
              <w:t>tiks uzlikts pienākums noslēgt līgumu ar tādu atkritumu apsaimniekotāju, kas pašvaldības uzdevumā organizē atkritumu savākšanu konkrētajā pašvaldībā</w:t>
            </w:r>
            <w:r w:rsidR="00134A26">
              <w:rPr>
                <w:rFonts w:ascii="Times New Roman" w:eastAsia="Times New Roman" w:hAnsi="Times New Roman" w:cs="Times New Roman"/>
                <w:sz w:val="20"/>
                <w:szCs w:val="20"/>
              </w:rPr>
              <w:t xml:space="preserve">, kā arī </w:t>
            </w:r>
            <w:r w:rsidR="00134A26" w:rsidRPr="00AE4998">
              <w:rPr>
                <w:rFonts w:ascii="Times New Roman" w:eastAsia="Times New Roman" w:hAnsi="Times New Roman" w:cs="Times New Roman"/>
                <w:sz w:val="20"/>
                <w:szCs w:val="20"/>
              </w:rPr>
              <w:t xml:space="preserve">projektēšanas ietvaros </w:t>
            </w:r>
            <w:r w:rsidR="00134A26">
              <w:rPr>
                <w:rFonts w:ascii="Times New Roman" w:eastAsia="Times New Roman" w:hAnsi="Times New Roman" w:cs="Times New Roman"/>
                <w:sz w:val="20"/>
                <w:szCs w:val="20"/>
              </w:rPr>
              <w:t xml:space="preserve">tiks </w:t>
            </w:r>
            <w:r w:rsidR="00134A26" w:rsidRPr="00AE4998">
              <w:rPr>
                <w:rFonts w:ascii="Times New Roman" w:eastAsia="Times New Roman" w:hAnsi="Times New Roman" w:cs="Times New Roman"/>
                <w:sz w:val="20"/>
                <w:szCs w:val="20"/>
              </w:rPr>
              <w:t>vērtē</w:t>
            </w:r>
            <w:r w:rsidR="00134A26">
              <w:rPr>
                <w:rFonts w:ascii="Times New Roman" w:eastAsia="Times New Roman" w:hAnsi="Times New Roman" w:cs="Times New Roman"/>
                <w:sz w:val="20"/>
                <w:szCs w:val="20"/>
              </w:rPr>
              <w:t>ta</w:t>
            </w:r>
            <w:r w:rsidR="00134A26" w:rsidRPr="00AE4998">
              <w:rPr>
                <w:rFonts w:ascii="Times New Roman" w:eastAsia="Times New Roman" w:hAnsi="Times New Roman" w:cs="Times New Roman"/>
                <w:sz w:val="20"/>
                <w:szCs w:val="20"/>
              </w:rPr>
              <w:t xml:space="preserve"> iespēja  nebīstamos būvgružus un ēku nojaukšanas atkritumus, kas būvlaukumā radušies būvniecības laikā, izmantot aizbēršanas darbībām, kurās atkritumus izmanto citu materiālu aizstāšanai</w:t>
            </w:r>
            <w:r w:rsidR="00134A26">
              <w:rPr>
                <w:rFonts w:ascii="Times New Roman" w:eastAsia="Times New Roman" w:hAnsi="Times New Roman" w:cs="Times New Roman"/>
                <w:sz w:val="20"/>
                <w:szCs w:val="20"/>
              </w:rPr>
              <w:t>. Tādejādi ievērojot</w:t>
            </w:r>
            <w:r w:rsidR="00134A26" w:rsidRPr="008D3299">
              <w:rPr>
                <w:rFonts w:ascii="Times New Roman" w:eastAsia="Times New Roman" w:hAnsi="Times New Roman" w:cs="Times New Roman"/>
                <w:sz w:val="20"/>
                <w:szCs w:val="20"/>
              </w:rPr>
              <w:t xml:space="preserve"> </w:t>
            </w:r>
            <w:r w:rsidR="00F9017A" w:rsidRPr="00044F15">
              <w:rPr>
                <w:rFonts w:ascii="Times New Roman" w:eastAsia="Times New Roman" w:hAnsi="Times New Roman" w:cs="Times New Roman"/>
                <w:sz w:val="20"/>
                <w:szCs w:val="20"/>
              </w:rPr>
              <w:t xml:space="preserve">Ministru kabineta </w:t>
            </w:r>
            <w:r w:rsidR="00F9017A" w:rsidRPr="00044F15">
              <w:rPr>
                <w:rFonts w:ascii="Times New Roman" w:hAnsi="Times New Roman" w:cs="Times New Roman"/>
                <w:sz w:val="20"/>
                <w:szCs w:val="20"/>
              </w:rPr>
              <w:t>2021.gada 26.oktobra noteikum</w:t>
            </w:r>
            <w:r w:rsidR="00FF0AA8">
              <w:rPr>
                <w:rFonts w:ascii="Times New Roman" w:hAnsi="Times New Roman" w:cs="Times New Roman"/>
                <w:sz w:val="20"/>
                <w:szCs w:val="20"/>
              </w:rPr>
              <w:t>u</w:t>
            </w:r>
            <w:r w:rsidR="00F9017A" w:rsidRPr="00044F15">
              <w:rPr>
                <w:rFonts w:ascii="Times New Roman" w:hAnsi="Times New Roman" w:cs="Times New Roman"/>
                <w:sz w:val="20"/>
                <w:szCs w:val="20"/>
              </w:rPr>
              <w:t xml:space="preserve"> Nr.712 “Atkritumu dalītas savākšanas, sagatavošanas atkārtotai izmantošanai, pārstrādes un materiālu reģenerācijas noteikumi” </w:t>
            </w:r>
            <w:r w:rsidR="00FF0AA8">
              <w:rPr>
                <w:rFonts w:ascii="Times New Roman" w:hAnsi="Times New Roman" w:cs="Times New Roman"/>
                <w:sz w:val="20"/>
                <w:szCs w:val="20"/>
              </w:rPr>
              <w:t xml:space="preserve">6. punktā noteiktās prasības. </w:t>
            </w:r>
          </w:p>
          <w:p w14:paraId="422B5ACA" w14:textId="50DACB5D" w:rsidR="00F9017A" w:rsidRDefault="00F21570">
            <w:pPr>
              <w:pStyle w:val="xmsonormal"/>
              <w:numPr>
                <w:ilvl w:val="0"/>
                <w:numId w:val="9"/>
              </w:numPr>
              <w:jc w:val="both"/>
              <w:rPr>
                <w:rFonts w:ascii="Times New Roman" w:eastAsia="Times New Roman" w:hAnsi="Times New Roman" w:cs="Times New Roman"/>
                <w:sz w:val="20"/>
                <w:szCs w:val="20"/>
              </w:rPr>
            </w:pPr>
            <w:r>
              <w:rPr>
                <w:rFonts w:ascii="Times New Roman" w:hAnsi="Times New Roman" w:cs="Times New Roman"/>
                <w:sz w:val="20"/>
                <w:szCs w:val="20"/>
              </w:rPr>
              <w:t>B</w:t>
            </w:r>
            <w:r w:rsidR="00F9017A" w:rsidRPr="00044F15">
              <w:rPr>
                <w:rFonts w:ascii="Times New Roman" w:hAnsi="Times New Roman" w:cs="Times New Roman"/>
                <w:sz w:val="20"/>
                <w:szCs w:val="20"/>
              </w:rPr>
              <w:t xml:space="preserve">ūvniecības atkritumu šķirošanas pasākumi tiks veikti </w:t>
            </w:r>
            <w:r w:rsidR="00F9017A" w:rsidRPr="00044F15">
              <w:rPr>
                <w:rFonts w:ascii="Times New Roman" w:eastAsia="Times New Roman" w:hAnsi="Times New Roman" w:cs="Times New Roman"/>
                <w:sz w:val="20"/>
                <w:szCs w:val="20"/>
              </w:rPr>
              <w:t>atbilstoši normatīvo aktu prasībām</w:t>
            </w:r>
            <w:r w:rsidR="00F9017A" w:rsidRPr="00044F15">
              <w:rPr>
                <w:rFonts w:ascii="Times New Roman" w:hAnsi="Times New Roman" w:cs="Times New Roman"/>
                <w:sz w:val="20"/>
                <w:szCs w:val="20"/>
              </w:rPr>
              <w:t>, lai nodrošinātu to savākšanu, šķirošanu, uzglabāšanu un pārvadāšanu, t.sk. nogādājot tos atbilstošajā šķirošanas vietā, tādējādi nepieciešamības gadījumā nodrošinot pārstrādāto atkritumu atkārtotu izmantošanu;</w:t>
            </w:r>
          </w:p>
          <w:p w14:paraId="1446D007" w14:textId="7991BE85" w:rsidR="00F9017A" w:rsidRPr="00F47588" w:rsidRDefault="00F21570">
            <w:pPr>
              <w:pStyle w:val="xmsonormal"/>
              <w:numPr>
                <w:ilvl w:val="0"/>
                <w:numId w:val="9"/>
              </w:numPr>
              <w:jc w:val="both"/>
              <w:rPr>
                <w:rFonts w:ascii="Times New Roman" w:eastAsia="Times New Roman" w:hAnsi="Times New Roman" w:cs="Times New Roman"/>
                <w:sz w:val="20"/>
                <w:szCs w:val="20"/>
              </w:rPr>
            </w:pPr>
            <w:r>
              <w:rPr>
                <w:rFonts w:ascii="Times New Roman" w:hAnsi="Times New Roman" w:cs="Times New Roman"/>
                <w:sz w:val="20"/>
                <w:szCs w:val="20"/>
              </w:rPr>
              <w:t>P</w:t>
            </w:r>
            <w:r w:rsidR="009F5C07">
              <w:rPr>
                <w:rFonts w:ascii="Times New Roman" w:hAnsi="Times New Roman" w:cs="Times New Roman"/>
                <w:sz w:val="20"/>
                <w:szCs w:val="20"/>
              </w:rPr>
              <w:t>asākuma</w:t>
            </w:r>
            <w:r w:rsidR="00F9017A" w:rsidRPr="00A23372">
              <w:rPr>
                <w:rFonts w:ascii="Times New Roman" w:hAnsi="Times New Roman" w:cs="Times New Roman"/>
                <w:sz w:val="20"/>
                <w:szCs w:val="20"/>
              </w:rPr>
              <w:t xml:space="preserve"> ietvaros nav paredzētas investīcijas atkritumu apglabāšanai, mehāniski bioloģiskajai apstrādei vai atkritumu sadedzināšanai. </w:t>
            </w:r>
            <w:r w:rsidR="00F9017A">
              <w:rPr>
                <w:rFonts w:ascii="Times New Roman" w:hAnsi="Times New Roman" w:cs="Times New Roman"/>
                <w:sz w:val="20"/>
                <w:szCs w:val="20"/>
              </w:rPr>
              <w:t>Nosacījumus</w:t>
            </w:r>
            <w:r w:rsidR="00F9017A" w:rsidRPr="00A23372">
              <w:rPr>
                <w:rFonts w:ascii="Times New Roman" w:hAnsi="Times New Roman" w:cs="Times New Roman"/>
                <w:sz w:val="20"/>
                <w:szCs w:val="20"/>
              </w:rPr>
              <w:t xml:space="preserve"> attiecībā uz šīs prasības ievērošanu plānots iekļaut Ministru kabineta noteikumos par pasākuma īstenošanu</w:t>
            </w:r>
            <w:r w:rsidR="00F47588">
              <w:rPr>
                <w:rFonts w:ascii="Times New Roman" w:hAnsi="Times New Roman" w:cs="Times New Roman"/>
                <w:sz w:val="20"/>
                <w:szCs w:val="20"/>
              </w:rPr>
              <w:t>;</w:t>
            </w:r>
          </w:p>
          <w:p w14:paraId="0184FD9A" w14:textId="3D388DD5" w:rsidR="00F47588" w:rsidRDefault="00F47588">
            <w:pPr>
              <w:pStyle w:val="xmsonormal"/>
              <w:numPr>
                <w:ilvl w:val="0"/>
                <w:numId w:val="9"/>
              </w:numPr>
              <w:jc w:val="both"/>
              <w:rPr>
                <w:rFonts w:ascii="Times New Roman" w:eastAsia="Times New Roman" w:hAnsi="Times New Roman" w:cs="Times New Roman"/>
                <w:sz w:val="20"/>
                <w:szCs w:val="20"/>
              </w:rPr>
            </w:pPr>
            <w:r w:rsidRPr="00F47588">
              <w:rPr>
                <w:rFonts w:ascii="Times New Roman" w:eastAsia="Times New Roman" w:hAnsi="Times New Roman" w:cs="Times New Roman"/>
                <w:sz w:val="20"/>
                <w:szCs w:val="20"/>
              </w:rPr>
              <w:t>Ja p</w:t>
            </w:r>
            <w:r>
              <w:rPr>
                <w:rFonts w:ascii="Times New Roman" w:eastAsia="Times New Roman" w:hAnsi="Times New Roman" w:cs="Times New Roman"/>
                <w:sz w:val="20"/>
                <w:szCs w:val="20"/>
              </w:rPr>
              <w:t>asākuma</w:t>
            </w:r>
            <w:r w:rsidRPr="00F47588">
              <w:rPr>
                <w:rFonts w:ascii="Times New Roman" w:eastAsia="Times New Roman" w:hAnsi="Times New Roman" w:cs="Times New Roman"/>
                <w:sz w:val="20"/>
                <w:szCs w:val="20"/>
              </w:rPr>
              <w:t xml:space="preserve"> ietvaros  </w:t>
            </w:r>
            <w:r>
              <w:rPr>
                <w:rFonts w:ascii="Times New Roman" w:eastAsia="Times New Roman" w:hAnsi="Times New Roman" w:cs="Times New Roman"/>
                <w:sz w:val="20"/>
                <w:szCs w:val="20"/>
              </w:rPr>
              <w:t xml:space="preserve">tiks </w:t>
            </w:r>
            <w:r w:rsidRPr="00F47588">
              <w:rPr>
                <w:rFonts w:ascii="Times New Roman" w:eastAsia="Times New Roman" w:hAnsi="Times New Roman" w:cs="Times New Roman"/>
                <w:sz w:val="20"/>
                <w:szCs w:val="20"/>
              </w:rPr>
              <w:t>plānots nojaukt teritorijā esošas ēkas, kurās ir azbestu saturoši materiāli, azbestu saturošie izstrādājumi tiks apstrādāti un transportēti atbilstoši normatīvajiem aktiem par darba aizsardzības prasībām darbā ar azbestu, ta</w:t>
            </w:r>
            <w:r>
              <w:rPr>
                <w:rFonts w:ascii="Times New Roman" w:eastAsia="Times New Roman" w:hAnsi="Times New Roman" w:cs="Times New Roman"/>
                <w:sz w:val="20"/>
                <w:szCs w:val="20"/>
              </w:rPr>
              <w:t>i</w:t>
            </w:r>
            <w:r w:rsidRPr="00F47588">
              <w:rPr>
                <w:rFonts w:ascii="Times New Roman" w:eastAsia="Times New Roman" w:hAnsi="Times New Roman" w:cs="Times New Roman"/>
                <w:sz w:val="20"/>
                <w:szCs w:val="20"/>
              </w:rPr>
              <w:t xml:space="preserve"> skaitā nepieļaujot azbesta šķiedru vai putekļu nokļūšanu vidē</w:t>
            </w:r>
            <w:r>
              <w:rPr>
                <w:rFonts w:ascii="Times New Roman" w:eastAsia="Times New Roman" w:hAnsi="Times New Roman" w:cs="Times New Roman"/>
                <w:sz w:val="20"/>
                <w:szCs w:val="20"/>
              </w:rPr>
              <w:t>.</w:t>
            </w:r>
          </w:p>
          <w:p w14:paraId="7BA74B72" w14:textId="77777777" w:rsidR="00F9017A" w:rsidRPr="006E4882" w:rsidRDefault="00F9017A">
            <w:pPr>
              <w:pStyle w:val="xmsonormal"/>
              <w:jc w:val="both"/>
              <w:rPr>
                <w:rFonts w:ascii="Times New Roman" w:eastAsia="Times New Roman" w:hAnsi="Times New Roman" w:cs="Times New Roman"/>
                <w:sz w:val="20"/>
                <w:szCs w:val="20"/>
              </w:rPr>
            </w:pPr>
          </w:p>
          <w:p w14:paraId="7839D68A" w14:textId="161CEDED" w:rsidR="00F9017A" w:rsidRPr="002734B0" w:rsidRDefault="00F9017A" w:rsidP="00F21570">
            <w:pPr>
              <w:pStyle w:val="xmsonormal"/>
              <w:jc w:val="both"/>
              <w:rPr>
                <w:rFonts w:ascii="Times New Roman" w:eastAsia="Times New Roman" w:hAnsi="Times New Roman" w:cs="Times New Roman"/>
                <w:sz w:val="20"/>
                <w:szCs w:val="20"/>
              </w:rPr>
            </w:pPr>
            <w:r>
              <w:rPr>
                <w:rFonts w:ascii="Times New Roman" w:hAnsi="Times New Roman" w:cs="Times New Roman"/>
                <w:sz w:val="20"/>
                <w:szCs w:val="20"/>
              </w:rPr>
              <w:t>V</w:t>
            </w:r>
            <w:r w:rsidRPr="00A23372">
              <w:rPr>
                <w:rFonts w:ascii="Times New Roman" w:hAnsi="Times New Roman" w:cs="Times New Roman"/>
                <w:sz w:val="20"/>
                <w:szCs w:val="20"/>
              </w:rPr>
              <w:t>alsts līmenī ir palielināta (un turpinās augt) dabas resursu nodokļa (DRN) likme arī par sadzīves, būvniecības un rūpniecisko atkritumu apglabāšanu</w:t>
            </w:r>
            <w:r>
              <w:rPr>
                <w:rStyle w:val="FootnoteReference"/>
                <w:rFonts w:ascii="Times New Roman" w:hAnsi="Times New Roman" w:cs="Times New Roman"/>
                <w:sz w:val="20"/>
                <w:szCs w:val="20"/>
              </w:rPr>
              <w:footnoteReference w:id="10"/>
            </w:r>
            <w:r w:rsidRPr="00A23372">
              <w:rPr>
                <w:rFonts w:ascii="Times New Roman" w:hAnsi="Times New Roman" w:cs="Times New Roman"/>
                <w:sz w:val="20"/>
                <w:szCs w:val="20"/>
              </w:rPr>
              <w:t>, kas dod papildu stimulu aprites ekonomikas prasību ieviešanai.</w:t>
            </w:r>
          </w:p>
        </w:tc>
      </w:tr>
      <w:tr w:rsidR="00F9017A" w:rsidRPr="003062B1" w14:paraId="0BA9FBF3" w14:textId="77777777" w:rsidTr="7BB59D23">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A31BE2A" w14:textId="77777777" w:rsidR="00F9017A" w:rsidRDefault="00F9017A">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Piesārņojuma novēršana un kontrole. </w:t>
            </w:r>
          </w:p>
          <w:p w14:paraId="2159148C" w14:textId="77777777" w:rsidR="00F9017A" w:rsidRPr="003062B1" w:rsidRDefault="00F9017A">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175F6AE"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FA530B" w14:textId="2B8F82BD" w:rsidR="00F9017A" w:rsidRDefault="009F5C07">
            <w:pPr>
              <w:pStyle w:val="TableParagraph"/>
              <w:jc w:val="both"/>
              <w:rPr>
                <w:sz w:val="20"/>
                <w:szCs w:val="20"/>
                <w:lang w:val="lv-LV"/>
              </w:rPr>
            </w:pPr>
            <w:r>
              <w:rPr>
                <w:sz w:val="20"/>
                <w:szCs w:val="20"/>
                <w:lang w:val="lv-LV"/>
              </w:rPr>
              <w:t>Veicot</w:t>
            </w:r>
            <w:r w:rsidR="00F9017A" w:rsidRPr="00D815FD">
              <w:rPr>
                <w:sz w:val="20"/>
                <w:szCs w:val="20"/>
                <w:lang w:val="lv-LV"/>
              </w:rPr>
              <w:t xml:space="preserve"> ieguldījumus publiskās ārtelpas attīstībā, projektu iesniedzējiem būs iespēja  izvērtēt un plānot tādu infrastruktūras uzlabošanas attīstības risinājumu pielietošanu, kas novērstu piesārņojuma rašanos</w:t>
            </w:r>
            <w:r w:rsidR="00F9017A" w:rsidRPr="00D815FD">
              <w:rPr>
                <w:color w:val="242424"/>
                <w:sz w:val="20"/>
                <w:szCs w:val="20"/>
                <w:shd w:val="clear" w:color="auto" w:fill="FFFFFF"/>
                <w:lang w:val="lv-LV"/>
              </w:rPr>
              <w:t xml:space="preserve">. </w:t>
            </w:r>
            <w:r w:rsidR="00F9017A" w:rsidRPr="00D815FD">
              <w:rPr>
                <w:bCs/>
                <w:sz w:val="20"/>
                <w:szCs w:val="20"/>
                <w:lang w:val="lv-LV"/>
              </w:rPr>
              <w:t xml:space="preserve">Tiks ievēroti visi atbilstošie vides aizsardzības normatīvi. </w:t>
            </w:r>
          </w:p>
          <w:p w14:paraId="3C508C76" w14:textId="77777777" w:rsidR="00F9017A" w:rsidRPr="00461D00" w:rsidRDefault="00F9017A">
            <w:pPr>
              <w:pStyle w:val="TableParagraph"/>
              <w:spacing w:before="120"/>
              <w:rPr>
                <w:sz w:val="20"/>
                <w:szCs w:val="20"/>
                <w:lang w:val="lv-LV"/>
              </w:rPr>
            </w:pPr>
            <w:r w:rsidRPr="00461D00">
              <w:rPr>
                <w:sz w:val="20"/>
                <w:szCs w:val="20"/>
                <w:lang w:val="lv-LV"/>
              </w:rPr>
              <w:t>Nav paredzams, ka pasākums ievērojami palielinās piesārņojošās emisijas gaisā, ūdenī vai zemē:</w:t>
            </w:r>
            <w:r>
              <w:rPr>
                <w:sz w:val="20"/>
                <w:szCs w:val="20"/>
                <w:lang w:val="lv-LV"/>
              </w:rPr>
              <w:t xml:space="preserve"> </w:t>
            </w:r>
          </w:p>
          <w:p w14:paraId="79295EEF" w14:textId="0F004D71" w:rsidR="00F9017A" w:rsidRPr="00461D00" w:rsidRDefault="00F21570">
            <w:pPr>
              <w:pStyle w:val="TableParagraph"/>
              <w:numPr>
                <w:ilvl w:val="0"/>
                <w:numId w:val="10"/>
              </w:numPr>
              <w:jc w:val="both"/>
              <w:rPr>
                <w:sz w:val="20"/>
                <w:szCs w:val="20"/>
                <w:lang w:val="lv-LV"/>
              </w:rPr>
            </w:pPr>
            <w:r>
              <w:rPr>
                <w:sz w:val="20"/>
                <w:szCs w:val="20"/>
                <w:lang w:val="lv-LV"/>
              </w:rPr>
              <w:t>B</w:t>
            </w:r>
            <w:r w:rsidR="00F9017A" w:rsidRPr="00461D00">
              <w:rPr>
                <w:sz w:val="20"/>
                <w:szCs w:val="20"/>
                <w:lang w:val="lv-LV"/>
              </w:rPr>
              <w:t>ūvniecības procesā ietekmi plānots mazināt, atbalstot zaļā publiskā iepirkuma piemērošanu</w:t>
            </w:r>
            <w:r w:rsidR="00F9017A">
              <w:rPr>
                <w:sz w:val="20"/>
                <w:szCs w:val="20"/>
                <w:lang w:val="lv-LV"/>
              </w:rPr>
              <w:t xml:space="preserve"> - </w:t>
            </w:r>
            <w:r w:rsidR="00F9017A" w:rsidRPr="00887DC7">
              <w:rPr>
                <w:sz w:val="20"/>
                <w:szCs w:val="20"/>
                <w:lang w:val="lv-LV"/>
              </w:rPr>
              <w:t xml:space="preserve">tiks </w:t>
            </w:r>
            <w:r w:rsidR="00F9017A" w:rsidRPr="006E3EA2">
              <w:rPr>
                <w:sz w:val="20"/>
                <w:szCs w:val="20"/>
                <w:lang w:val="lv-LV"/>
              </w:rPr>
              <w:t>ievēroti zaļā publiskā iepirkuma principi, veicot iepirkuma procedūru būvniecības darbiem saskaņā ar prasībām zaļajam publiskajam iepirkumam un to piemērošanas kārtību</w:t>
            </w:r>
            <w:r w:rsidR="00F9017A" w:rsidRPr="00461D00">
              <w:rPr>
                <w:sz w:val="20"/>
                <w:szCs w:val="20"/>
                <w:lang w:val="lv-LV"/>
              </w:rPr>
              <w:t>;</w:t>
            </w:r>
          </w:p>
          <w:p w14:paraId="09E75B66" w14:textId="67FB8749" w:rsidR="00F9017A" w:rsidRPr="00F21570" w:rsidRDefault="00F21570">
            <w:pPr>
              <w:pStyle w:val="TableParagraph"/>
              <w:numPr>
                <w:ilvl w:val="0"/>
                <w:numId w:val="10"/>
              </w:numPr>
              <w:jc w:val="both"/>
              <w:rPr>
                <w:sz w:val="20"/>
                <w:szCs w:val="20"/>
                <w:lang w:val="lv-LV"/>
              </w:rPr>
            </w:pPr>
            <w:r>
              <w:rPr>
                <w:sz w:val="20"/>
                <w:szCs w:val="20"/>
                <w:lang w:val="lv-LV"/>
              </w:rPr>
              <w:t>I</w:t>
            </w:r>
            <w:r w:rsidR="00F9017A" w:rsidRPr="00461D00">
              <w:rPr>
                <w:sz w:val="20"/>
                <w:szCs w:val="20"/>
                <w:lang w:val="lv-LV"/>
              </w:rPr>
              <w:t>nfrastruktūras attīstības vai būvniecības procesa laikā tiks veikti nacionālā likumdošanā paredzētie pasākumi trokšņa, putekļu un piesārņotāju emisiju samazināšanai</w:t>
            </w:r>
            <w:r w:rsidR="00F9017A">
              <w:rPr>
                <w:sz w:val="20"/>
                <w:szCs w:val="20"/>
                <w:lang w:val="lv-LV"/>
              </w:rPr>
              <w:t xml:space="preserve">, tāpēc nav nepieciešams veikt specifisku uzraudzību, jo veikto darbību kontrole paredzēta atbilstoši </w:t>
            </w:r>
            <w:r w:rsidR="00F9017A" w:rsidRPr="00115EA0">
              <w:rPr>
                <w:sz w:val="20"/>
                <w:szCs w:val="20"/>
                <w:lang w:val="lv-LV"/>
              </w:rPr>
              <w:t>normatīvo aktu prasībām</w:t>
            </w:r>
            <w:r w:rsidR="00F9017A">
              <w:rPr>
                <w:sz w:val="20"/>
                <w:szCs w:val="20"/>
                <w:lang w:val="lv-LV"/>
              </w:rPr>
              <w:t>.</w:t>
            </w:r>
          </w:p>
        </w:tc>
      </w:tr>
      <w:tr w:rsidR="00F9017A" w:rsidRPr="003062B1" w14:paraId="55988866" w14:textId="77777777" w:rsidTr="7BB59D23">
        <w:trPr>
          <w:trHeight w:val="76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3334CFB" w14:textId="77777777" w:rsidR="00F9017A" w:rsidRDefault="00F9017A">
            <w:pPr>
              <w:spacing w:line="240" w:lineRule="auto"/>
              <w:jc w:val="both"/>
              <w:rPr>
                <w:rFonts w:eastAsia="Times New Roman"/>
                <w:sz w:val="20"/>
                <w:szCs w:val="20"/>
                <w:lang w:eastAsia="lv-LV"/>
              </w:rPr>
            </w:pPr>
            <w:r w:rsidRPr="003062B1">
              <w:rPr>
                <w:rFonts w:eastAsia="Times New Roman"/>
                <w:b/>
                <w:bCs/>
                <w:sz w:val="20"/>
                <w:szCs w:val="20"/>
                <w:lang w:eastAsia="lv-LV"/>
              </w:rPr>
              <w:lastRenderedPageBreak/>
              <w:t>Bioloģiskās daudzveidības un ekosistēmu aizsardzība un atjaunošana.</w:t>
            </w:r>
            <w:r w:rsidRPr="003062B1">
              <w:rPr>
                <w:rFonts w:eastAsia="Times New Roman"/>
                <w:sz w:val="20"/>
                <w:szCs w:val="20"/>
                <w:lang w:eastAsia="lv-LV"/>
              </w:rPr>
              <w:t xml:space="preserve"> </w:t>
            </w:r>
          </w:p>
          <w:p w14:paraId="321CF966" w14:textId="77777777" w:rsidR="00F9017A" w:rsidRPr="003062B1" w:rsidRDefault="00F9017A">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 xml:space="preserve">(i) būtiski kaitēs ekosistēmu labam stāvoklim un noturībai; vai (ii) </w:t>
            </w:r>
            <w:r w:rsidRPr="0090131D">
              <w:rPr>
                <w:rFonts w:eastAsia="Times New Roman"/>
                <w:sz w:val="20"/>
                <w:szCs w:val="20"/>
                <w:lang w:eastAsia="lv-LV"/>
              </w:rPr>
              <w:t>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1C988B15" w14:textId="77777777" w:rsidR="00F9017A" w:rsidRPr="003062B1" w:rsidRDefault="00F9017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45BB21A" w14:textId="4BD21184" w:rsidR="00C167F0" w:rsidRDefault="00C167F0" w:rsidP="009F5C07">
            <w:pPr>
              <w:spacing w:line="240" w:lineRule="auto"/>
              <w:jc w:val="both"/>
              <w:rPr>
                <w:color w:val="000000" w:themeColor="text1"/>
                <w:sz w:val="20"/>
                <w:szCs w:val="20"/>
              </w:rPr>
            </w:pPr>
            <w:r>
              <w:rPr>
                <w:color w:val="000000" w:themeColor="text1"/>
                <w:sz w:val="20"/>
                <w:szCs w:val="20"/>
              </w:rPr>
              <w:t>J</w:t>
            </w:r>
            <w:r w:rsidRPr="00811C46">
              <w:rPr>
                <w:color w:val="000000" w:themeColor="text1"/>
                <w:sz w:val="20"/>
                <w:szCs w:val="20"/>
              </w:rPr>
              <w:t>aunas publiskās ārtelpas teritorijas netiek plānotas īpaši aizsargājamajās dabas teritorijās, kur nepieciešams nodrošināt Eiropas Savienības nozīmes dzīvotņu un sugu aizsardzību, nodrošinot biotopiem un sugām labvēlīgu stāvokli</w:t>
            </w:r>
            <w:r>
              <w:rPr>
                <w:color w:val="000000" w:themeColor="text1"/>
                <w:sz w:val="20"/>
                <w:szCs w:val="20"/>
              </w:rPr>
              <w:t xml:space="preserve">). </w:t>
            </w:r>
            <w:r w:rsidRPr="00C167F0">
              <w:rPr>
                <w:color w:val="000000" w:themeColor="text1"/>
                <w:sz w:val="20"/>
                <w:szCs w:val="20"/>
              </w:rPr>
              <w:t>Izņēmumi attiecībā uz atsevišķiem būvdarbu veidiem ir pieļaujami tikai ar kompetento iestāžu saskaņojumu atbilstoši normatīvajos aktos noteiktajai kārtībai un nosacījumiem.</w:t>
            </w:r>
          </w:p>
          <w:p w14:paraId="514CE46D" w14:textId="77777777" w:rsidR="00C167F0" w:rsidRDefault="00C167F0" w:rsidP="009F5C07">
            <w:pPr>
              <w:spacing w:line="240" w:lineRule="auto"/>
              <w:jc w:val="both"/>
              <w:rPr>
                <w:color w:val="000000" w:themeColor="text1"/>
                <w:sz w:val="20"/>
                <w:szCs w:val="20"/>
              </w:rPr>
            </w:pPr>
          </w:p>
          <w:p w14:paraId="145F74A4" w14:textId="619B0D57" w:rsidR="00F53DF3" w:rsidRDefault="00F53DF3" w:rsidP="009F5C07">
            <w:pPr>
              <w:spacing w:line="240" w:lineRule="auto"/>
              <w:jc w:val="both"/>
              <w:rPr>
                <w:noProof/>
                <w:sz w:val="20"/>
                <w:szCs w:val="20"/>
              </w:rPr>
            </w:pPr>
            <w:r>
              <w:rPr>
                <w:color w:val="000000" w:themeColor="text1"/>
                <w:sz w:val="20"/>
                <w:szCs w:val="20"/>
              </w:rPr>
              <w:t>A</w:t>
            </w:r>
            <w:r w:rsidRPr="00461D00">
              <w:rPr>
                <w:sz w:val="20"/>
                <w:szCs w:val="20"/>
              </w:rPr>
              <w:t xml:space="preserve">tbalsts </w:t>
            </w:r>
            <w:r w:rsidRPr="00461D00">
              <w:rPr>
                <w:sz w:val="20"/>
                <w:szCs w:val="20"/>
                <w:lang w:bidi="lv-LV"/>
              </w:rPr>
              <w:t>ieguldījumiem publiskajā ārtelpā</w:t>
            </w:r>
            <w:r w:rsidRPr="00461D00" w:rsidDel="00160740">
              <w:rPr>
                <w:sz w:val="20"/>
                <w:szCs w:val="20"/>
                <w:lang w:bidi="lv-LV"/>
              </w:rPr>
              <w:t xml:space="preserve"> </w:t>
            </w:r>
            <w:r w:rsidRPr="00461D00">
              <w:rPr>
                <w:sz w:val="20"/>
                <w:szCs w:val="20"/>
                <w:lang w:bidi="lv-LV"/>
              </w:rPr>
              <w:t xml:space="preserve">(galvenokārt pilsētvidē), identificējot primāri svarīgās vietas, kur ieguldījumi var sniegt vislielāko atdevi, palielināt sabiedrības drošību vai veicināt multifunkcionālu infrastruktūras risinājumu izveidi dzīves vides kvalitātes uzlabošanai, kas var ietvert arī </w:t>
            </w:r>
            <w:r>
              <w:rPr>
                <w:sz w:val="20"/>
                <w:szCs w:val="20"/>
                <w:lang w:bidi="lv-LV"/>
              </w:rPr>
              <w:t>“</w:t>
            </w:r>
            <w:r w:rsidRPr="00461D00">
              <w:rPr>
                <w:sz w:val="20"/>
                <w:szCs w:val="20"/>
                <w:lang w:bidi="lv-LV"/>
              </w:rPr>
              <w:t>zaļās</w:t>
            </w:r>
            <w:r>
              <w:rPr>
                <w:sz w:val="20"/>
                <w:szCs w:val="20"/>
                <w:lang w:bidi="lv-LV"/>
              </w:rPr>
              <w:t>”</w:t>
            </w:r>
            <w:r w:rsidRPr="00461D00">
              <w:rPr>
                <w:sz w:val="20"/>
                <w:szCs w:val="20"/>
                <w:lang w:bidi="lv-LV"/>
              </w:rPr>
              <w:t xml:space="preserve"> un </w:t>
            </w:r>
            <w:r>
              <w:rPr>
                <w:sz w:val="20"/>
                <w:szCs w:val="20"/>
                <w:lang w:bidi="lv-LV"/>
              </w:rPr>
              <w:t>“</w:t>
            </w:r>
            <w:r w:rsidRPr="00461D00">
              <w:rPr>
                <w:sz w:val="20"/>
                <w:szCs w:val="20"/>
                <w:lang w:bidi="lv-LV"/>
              </w:rPr>
              <w:t>zilās</w:t>
            </w:r>
            <w:r>
              <w:rPr>
                <w:sz w:val="20"/>
                <w:szCs w:val="20"/>
                <w:lang w:bidi="lv-LV"/>
              </w:rPr>
              <w:t>”</w:t>
            </w:r>
            <w:r w:rsidRPr="00461D00">
              <w:rPr>
                <w:sz w:val="20"/>
                <w:szCs w:val="20"/>
                <w:lang w:bidi="lv-LV"/>
              </w:rPr>
              <w:t xml:space="preserve"> infrastruktūras risinājumus, t.sk. Baltijas jūras piekrastē, publiskās ārtelpas attīstībā ietverot arī teritorijas funkcionalitātes uzlabošanu, veicinot pie atjaunotās publiskās ārtelpas esošo privātā sektora piedāvāto pakalpojumu attīstīšanu vai jaunu pakalpojumu sniedzēju saimnieciskās darbības uzsākšanu</w:t>
            </w:r>
            <w:r>
              <w:rPr>
                <w:sz w:val="20"/>
                <w:szCs w:val="20"/>
                <w:lang w:bidi="lv-LV"/>
              </w:rPr>
              <w:t>,</w:t>
            </w:r>
            <w:r w:rsidRPr="00461D00">
              <w:rPr>
                <w:sz w:val="20"/>
                <w:szCs w:val="20"/>
                <w:lang w:bidi="lv-LV"/>
              </w:rPr>
              <w:t xml:space="preserve"> </w:t>
            </w:r>
            <w:r w:rsidRPr="00461D00">
              <w:rPr>
                <w:sz w:val="20"/>
                <w:szCs w:val="20"/>
              </w:rPr>
              <w:t>tieši pozitīvi ietekmēs ES nozīmes jūras piekrastes biotopu labvēlīga aizsardzības statusa apstākļu veidošanai.</w:t>
            </w:r>
            <w:r>
              <w:rPr>
                <w:noProof/>
                <w:sz w:val="20"/>
                <w:szCs w:val="20"/>
              </w:rPr>
              <w:t xml:space="preserve"> </w:t>
            </w:r>
          </w:p>
          <w:p w14:paraId="079C5D04" w14:textId="77777777" w:rsidR="00F53DF3" w:rsidRDefault="00F53DF3" w:rsidP="009F5C07">
            <w:pPr>
              <w:spacing w:line="240" w:lineRule="auto"/>
              <w:jc w:val="both"/>
              <w:rPr>
                <w:noProof/>
                <w:sz w:val="20"/>
                <w:szCs w:val="20"/>
              </w:rPr>
            </w:pPr>
          </w:p>
          <w:p w14:paraId="159A2560" w14:textId="1026A01A" w:rsidR="00F9017A" w:rsidRPr="009F5C07" w:rsidRDefault="00F9017A" w:rsidP="009F5C07">
            <w:pPr>
              <w:spacing w:line="240" w:lineRule="auto"/>
              <w:jc w:val="both"/>
              <w:rPr>
                <w:color w:val="000000" w:themeColor="text1"/>
                <w:sz w:val="20"/>
                <w:szCs w:val="20"/>
              </w:rPr>
            </w:pPr>
            <w:r w:rsidRPr="00F003FB">
              <w:rPr>
                <w:color w:val="000000" w:themeColor="text1"/>
                <w:sz w:val="20"/>
                <w:szCs w:val="20"/>
              </w:rPr>
              <w:t xml:space="preserve">Ja projekta ietvars tiks paredzētas investīcijas īpaši aizsargājamās dabas teritorijās vai to tiešā tuvumā, tiks ievērotas normatīvajos aktos noteiktās prasības atbilstoši noteiktajiem teritoriju aizsardzības mērķiem, nepasliktinot ekosistēmu stāvokli un neradot negatīvas ietekmes uz dzīvotņu un sugu, tostarp Savienības nozīmes dzīvotņu un sugu, aizsardzības statusu. Ārpus īpaši aizsargājamām dabas teritorijām paredzētās darbības neradīs negatīvas ietekmes uz Savienības nozīmes dzīvotņu un sugu aizsardzības statusu, iekļaujot nosacījumu </w:t>
            </w:r>
            <w:r w:rsidR="009F5C07">
              <w:rPr>
                <w:color w:val="000000" w:themeColor="text1"/>
                <w:sz w:val="20"/>
                <w:szCs w:val="20"/>
              </w:rPr>
              <w:t>pasākuma īstenošanas</w:t>
            </w:r>
            <w:r w:rsidRPr="00F003FB">
              <w:rPr>
                <w:color w:val="000000" w:themeColor="text1"/>
                <w:sz w:val="20"/>
                <w:szCs w:val="20"/>
              </w:rPr>
              <w:t xml:space="preserve"> Ministru kabineta noteikumo</w:t>
            </w:r>
            <w:r w:rsidR="00811C46">
              <w:rPr>
                <w:color w:val="000000" w:themeColor="text1"/>
                <w:sz w:val="20"/>
                <w:szCs w:val="20"/>
              </w:rPr>
              <w:t>s</w:t>
            </w:r>
            <w:r w:rsidR="008B1BAD">
              <w:rPr>
                <w:color w:val="000000" w:themeColor="text1"/>
                <w:sz w:val="20"/>
                <w:szCs w:val="20"/>
              </w:rPr>
              <w:t>.</w:t>
            </w:r>
          </w:p>
        </w:tc>
      </w:tr>
    </w:tbl>
    <w:p w14:paraId="60F8C9BD" w14:textId="77777777" w:rsidR="00F9017A" w:rsidRPr="00F9017A" w:rsidRDefault="00F9017A" w:rsidP="00830111">
      <w:pPr>
        <w:spacing w:line="240" w:lineRule="auto"/>
        <w:jc w:val="center"/>
        <w:rPr>
          <w:rFonts w:eastAsia="Times New Roman"/>
          <w:bCs/>
          <w:sz w:val="20"/>
          <w:szCs w:val="20"/>
          <w:u w:val="single"/>
        </w:rPr>
      </w:pPr>
    </w:p>
    <w:p w14:paraId="7EEBDDCE" w14:textId="77777777" w:rsidR="00830111" w:rsidRPr="006F60DA" w:rsidRDefault="00830111" w:rsidP="00830111">
      <w:pPr>
        <w:spacing w:line="240" w:lineRule="auto"/>
        <w:jc w:val="center"/>
        <w:rPr>
          <w:rFonts w:eastAsia="Times New Roman"/>
          <w:b/>
          <w:sz w:val="20"/>
          <w:szCs w:val="20"/>
          <w:u w:val="single"/>
        </w:rPr>
      </w:pPr>
      <w:r w:rsidRPr="006F60DA">
        <w:rPr>
          <w:rFonts w:eastAsia="Times New Roman"/>
          <w:b/>
          <w:sz w:val="20"/>
          <w:szCs w:val="20"/>
          <w:u w:val="single"/>
        </w:rPr>
        <w:t>5.1.1.4.</w:t>
      </w:r>
      <w:r>
        <w:rPr>
          <w:rFonts w:eastAsia="Times New Roman"/>
          <w:b/>
          <w:sz w:val="20"/>
          <w:szCs w:val="20"/>
          <w:u w:val="single"/>
        </w:rPr>
        <w:t>pasākums</w:t>
      </w:r>
      <w:r w:rsidRPr="006F60DA">
        <w:rPr>
          <w:rFonts w:eastAsia="Times New Roman"/>
          <w:b/>
          <w:sz w:val="20"/>
          <w:szCs w:val="20"/>
          <w:u w:val="single"/>
        </w:rPr>
        <w:t xml:space="preserve"> “Viedās pašvaldības”</w:t>
      </w:r>
    </w:p>
    <w:p w14:paraId="461E4EA7" w14:textId="3B55EBBF" w:rsidR="000B18AB" w:rsidRDefault="000B18AB" w:rsidP="003062B1">
      <w:pPr>
        <w:spacing w:line="240" w:lineRule="auto"/>
        <w:rPr>
          <w:rFonts w:eastAsia="Times New Roman"/>
          <w:b/>
          <w:sz w:val="20"/>
          <w:szCs w:val="20"/>
        </w:rPr>
      </w:pPr>
    </w:p>
    <w:p w14:paraId="33A86245" w14:textId="77777777" w:rsidR="007D2F41" w:rsidRDefault="007D2F41" w:rsidP="007D2F41">
      <w:pPr>
        <w:spacing w:line="240" w:lineRule="auto"/>
        <w:rPr>
          <w:rFonts w:eastAsia="Times New Roman"/>
          <w:b/>
          <w:sz w:val="20"/>
          <w:szCs w:val="20"/>
        </w:rPr>
      </w:pPr>
      <w:r>
        <w:rPr>
          <w:rFonts w:eastAsia="Times New Roman"/>
          <w:b/>
          <w:sz w:val="20"/>
          <w:szCs w:val="20"/>
        </w:rPr>
        <w:t>Novērtējuma 1.daļa</w:t>
      </w:r>
    </w:p>
    <w:tbl>
      <w:tblPr>
        <w:tblW w:w="15446" w:type="dxa"/>
        <w:tblLayout w:type="fixed"/>
        <w:tblCellMar>
          <w:left w:w="10" w:type="dxa"/>
          <w:right w:w="10" w:type="dxa"/>
        </w:tblCellMar>
        <w:tblLook w:val="04A0" w:firstRow="1" w:lastRow="0" w:firstColumn="1" w:lastColumn="0" w:noHBand="0" w:noVBand="1"/>
      </w:tblPr>
      <w:tblGrid>
        <w:gridCol w:w="2977"/>
        <w:gridCol w:w="709"/>
        <w:gridCol w:w="709"/>
        <w:gridCol w:w="11051"/>
      </w:tblGrid>
      <w:tr w:rsidR="007D2F41" w:rsidRPr="003062B1" w14:paraId="3CEFC2C6" w14:textId="77777777">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5DCEB480" w14:textId="77777777" w:rsidR="007D2F41" w:rsidRPr="003062B1" w:rsidRDefault="007D2F41">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DEF7E9F" w14:textId="77777777" w:rsidR="007D2F41" w:rsidRPr="003062B1" w:rsidRDefault="007D2F4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7D977B9" w14:textId="77777777" w:rsidR="007D2F41" w:rsidRPr="003062B1" w:rsidRDefault="007D2F4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CD2C580" w14:textId="77777777" w:rsidR="007D2F41" w:rsidRPr="003062B1" w:rsidRDefault="007D2F41">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7D2F41" w:rsidRPr="003062B1" w14:paraId="70D155CF" w14:textId="77777777">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551008C2" w14:textId="77777777" w:rsidR="007D2F41" w:rsidRPr="003062B1" w:rsidRDefault="007D2F41">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32CEAB8" w14:textId="77777777" w:rsidR="007D2F41" w:rsidRPr="003062B1" w:rsidRDefault="007D2F41">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D35726E" w14:textId="77777777" w:rsidR="007D2F41" w:rsidRPr="003062B1" w:rsidRDefault="007D2F41">
            <w:pPr>
              <w:spacing w:line="240" w:lineRule="auto"/>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673BAC8" w14:textId="77777777" w:rsidR="007D2F41" w:rsidRPr="003062B1" w:rsidRDefault="007D2F41">
            <w:pPr>
              <w:spacing w:line="240" w:lineRule="auto"/>
              <w:rPr>
                <w:rFonts w:eastAsiaTheme="minorEastAsia"/>
                <w:sz w:val="20"/>
                <w:szCs w:val="20"/>
              </w:rPr>
            </w:pPr>
            <w:r w:rsidRPr="168496CA">
              <w:rPr>
                <w:rFonts w:eastAsia="Times New Roman"/>
                <w:color w:val="000000" w:themeColor="text1"/>
                <w:sz w:val="20"/>
                <w:szCs w:val="20"/>
              </w:rPr>
              <w:t>Skatīt novērtējuma 2.daļu</w:t>
            </w:r>
          </w:p>
        </w:tc>
      </w:tr>
      <w:tr w:rsidR="007D2F41" w:rsidRPr="003062B1" w14:paraId="3AA2A953" w14:textId="77777777">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9D5C728" w14:textId="77777777" w:rsidR="007D2F41" w:rsidRPr="003062B1" w:rsidRDefault="007D2F41">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946252C" w14:textId="502E7690" w:rsidR="007D2F41" w:rsidRPr="003062B1" w:rsidRDefault="007D2F41">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30CC214" w14:textId="61F7756D" w:rsidR="007D2F41" w:rsidRPr="003062B1" w:rsidRDefault="000005A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B7E62D6" w14:textId="34D8B7F3" w:rsidR="007D2F41" w:rsidRPr="008B1BAD" w:rsidRDefault="000005AF" w:rsidP="00466933">
            <w:pPr>
              <w:spacing w:line="240" w:lineRule="auto"/>
              <w:jc w:val="both"/>
              <w:rPr>
                <w:rFonts w:eastAsia="Times New Roman"/>
                <w:color w:val="000000" w:themeColor="text1"/>
                <w:sz w:val="20"/>
                <w:szCs w:val="20"/>
              </w:rPr>
            </w:pPr>
            <w:r w:rsidRPr="008B1BAD">
              <w:rPr>
                <w:rFonts w:eastAsia="Times New Roman"/>
                <w:color w:val="000000" w:themeColor="text1"/>
                <w:sz w:val="20"/>
                <w:szCs w:val="20"/>
              </w:rPr>
              <w:t>Pasākum</w:t>
            </w:r>
            <w:r w:rsidR="005E3A28" w:rsidRPr="008B1BAD">
              <w:rPr>
                <w:rFonts w:eastAsia="Times New Roman"/>
                <w:color w:val="000000" w:themeColor="text1"/>
                <w:sz w:val="20"/>
                <w:szCs w:val="20"/>
              </w:rPr>
              <w:t>ā plānotās atbalstāmās darbības</w:t>
            </w:r>
            <w:r w:rsidRPr="008B1BAD">
              <w:rPr>
                <w:rFonts w:eastAsia="Times New Roman"/>
                <w:color w:val="000000" w:themeColor="text1"/>
                <w:sz w:val="20"/>
                <w:szCs w:val="20"/>
              </w:rPr>
              <w:t xml:space="preserve"> neizraisīs negatīvu ietekmi uz klimatu, cilvēkiem un dabu, kā arī neradīs negatīvu ietekmi uz pielāgošanās klimata pārmaiņām mērķu sasniegšanu. </w:t>
            </w:r>
            <w:r w:rsidR="00F0394C" w:rsidRPr="008B1BAD">
              <w:rPr>
                <w:rFonts w:eastAsia="Times New Roman"/>
                <w:color w:val="000000" w:themeColor="text1"/>
                <w:sz w:val="20"/>
                <w:szCs w:val="20"/>
              </w:rPr>
              <w:t xml:space="preserve">Pasākuma </w:t>
            </w:r>
            <w:r w:rsidR="00F0394C" w:rsidRPr="008B1BAD">
              <w:rPr>
                <w:sz w:val="20"/>
                <w:szCs w:val="20"/>
              </w:rPr>
              <w:t>ietvaros plānots atbalstīt ieguldījumus pašvaldību darbības efektivitātes uzlabošanai (jaunu un inovatīvu risinājumu attīstīšanai, administratīvo pakalpojumu, sabiedriskās drošības, u.c. pakalpojumu nodrošināšanai), kombinējot ieguldījumus infrastruktūrā ar IKT risinājumiem, tādējādi ar viedo risinājumu palīdzību tiktu uzlabota iedzīvotāju labklājība, drošība</w:t>
            </w:r>
            <w:r w:rsidRPr="008B1BAD">
              <w:rPr>
                <w:rFonts w:eastAsia="Times New Roman"/>
                <w:color w:val="000000" w:themeColor="text1"/>
                <w:sz w:val="20"/>
                <w:szCs w:val="20"/>
              </w:rPr>
              <w:t>, tādējādi ne tikai uzlabojot pašvaldību sniegto pakalpojumu efektivitāti, bet arī samazinot ietekmi uz vidi un veicinot iedzīvotāju drošību un veselību, piemēram, ieviešot viedos risinājumus gaisa kvalitātes kontrolei un uzlabošanai</w:t>
            </w:r>
            <w:r w:rsidR="00012158" w:rsidRPr="008B1BAD">
              <w:rPr>
                <w:rFonts w:eastAsia="Times New Roman"/>
                <w:color w:val="000000" w:themeColor="text1"/>
                <w:sz w:val="20"/>
                <w:szCs w:val="20"/>
              </w:rPr>
              <w:t xml:space="preserve">, </w:t>
            </w:r>
            <w:r w:rsidR="00466933" w:rsidRPr="008B1BAD">
              <w:rPr>
                <w:rFonts w:eastAsia="Times New Roman"/>
                <w:color w:val="000000" w:themeColor="text1"/>
                <w:sz w:val="20"/>
                <w:szCs w:val="20"/>
              </w:rPr>
              <w:t>tāpēc</w:t>
            </w:r>
            <w:r w:rsidR="00012158" w:rsidRPr="008B1BAD">
              <w:rPr>
                <w:sz w:val="20"/>
                <w:szCs w:val="20"/>
              </w:rPr>
              <w:t xml:space="preserve"> tas tiek uzskatīts par atbilstīgu NBK attiecībā uz attiecīgo mērķi.</w:t>
            </w:r>
          </w:p>
        </w:tc>
      </w:tr>
      <w:tr w:rsidR="007D2F41" w:rsidRPr="003062B1" w14:paraId="06BBB652" w14:textId="77777777">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D46991E" w14:textId="77777777" w:rsidR="007D2F41" w:rsidRPr="003062B1" w:rsidRDefault="007D2F41">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86CBDB5" w14:textId="5F5BCA65" w:rsidR="007D2F41" w:rsidRPr="003062B1" w:rsidRDefault="007D2F41">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EB6B03B" w14:textId="30EB4BFA" w:rsidR="007D2F41" w:rsidRPr="003062B1" w:rsidRDefault="00345F7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1939B5B" w14:textId="7915A916" w:rsidR="007D2F41" w:rsidRPr="008B1BAD" w:rsidRDefault="00FF0883">
            <w:pPr>
              <w:spacing w:line="240" w:lineRule="auto"/>
              <w:jc w:val="both"/>
              <w:rPr>
                <w:sz w:val="20"/>
                <w:szCs w:val="20"/>
              </w:rPr>
            </w:pPr>
            <w:r w:rsidRPr="008B1BAD">
              <w:rPr>
                <w:sz w:val="20"/>
                <w:szCs w:val="20"/>
              </w:rPr>
              <w:t xml:space="preserve">Pasākumam nav paredzama ietekme uz vides mērķi vai paredzamā ietekme ir nebūtiska saistībā ar pasākuma tiešajām un primārajām netiešajam sekām visā tā dzīves ciklā, ņemot vērā, ka pasākuma ietvaros paredzēta viedo risinājumu </w:t>
            </w:r>
            <w:r w:rsidR="00345F75" w:rsidRPr="008B1BAD">
              <w:rPr>
                <w:sz w:val="20"/>
                <w:szCs w:val="20"/>
              </w:rPr>
              <w:t>attīstīšana un ieviešana,</w:t>
            </w:r>
            <w:r w:rsidRPr="008B1BAD">
              <w:rPr>
                <w:sz w:val="20"/>
                <w:szCs w:val="20"/>
              </w:rPr>
              <w:t xml:space="preserve"> tādējādi tas tiek uzskatīts par atbilstīgu NBK attiecībā uz attiecīgo mērķi.</w:t>
            </w:r>
          </w:p>
        </w:tc>
      </w:tr>
      <w:tr w:rsidR="007D2F41" w:rsidRPr="003062B1" w14:paraId="28FAA539" w14:textId="77777777">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A4E2D78" w14:textId="77777777" w:rsidR="007D2F41" w:rsidRPr="003062B1" w:rsidRDefault="007D2F41">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43351F3" w14:textId="77777777" w:rsidR="007D2F41" w:rsidRPr="003062B1" w:rsidRDefault="007D2F41">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FDBACB2" w14:textId="77777777" w:rsidR="007D2F41" w:rsidRPr="003062B1" w:rsidRDefault="007D2F41">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97D0534" w14:textId="77777777" w:rsidR="007D2F41" w:rsidRDefault="007D2F41">
            <w:pPr>
              <w:spacing w:line="240" w:lineRule="auto"/>
              <w:jc w:val="both"/>
              <w:rPr>
                <w:rFonts w:eastAsiaTheme="minorEastAsia"/>
                <w:sz w:val="20"/>
                <w:szCs w:val="20"/>
              </w:rPr>
            </w:pPr>
          </w:p>
          <w:p w14:paraId="0C3D5BE2" w14:textId="77777777" w:rsidR="007D2F41" w:rsidRPr="002F3C7C" w:rsidRDefault="007D2F41">
            <w:pPr>
              <w:spacing w:line="240" w:lineRule="auto"/>
              <w:jc w:val="both"/>
              <w:rPr>
                <w:rFonts w:eastAsiaTheme="minorEastAsia"/>
                <w:sz w:val="20"/>
                <w:szCs w:val="20"/>
              </w:rPr>
            </w:pPr>
            <w:r w:rsidRPr="168496CA">
              <w:rPr>
                <w:rFonts w:eastAsia="Times New Roman"/>
                <w:color w:val="000000" w:themeColor="text1"/>
                <w:sz w:val="20"/>
                <w:szCs w:val="20"/>
              </w:rPr>
              <w:t>Skatīt novērtējuma 2.daļu</w:t>
            </w:r>
          </w:p>
        </w:tc>
      </w:tr>
      <w:tr w:rsidR="007D2F41" w:rsidRPr="003062B1" w14:paraId="1CB141F7" w14:textId="77777777">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A1576C" w14:textId="77777777" w:rsidR="007D2F41" w:rsidRPr="003062B1" w:rsidRDefault="007D2F41">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2A38A4C" w14:textId="77777777" w:rsidR="007D2F41" w:rsidRPr="003062B1" w:rsidRDefault="007D2F41">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6FD6B11" w14:textId="77777777" w:rsidR="007D2F41" w:rsidRPr="003062B1" w:rsidRDefault="007D2F41">
            <w:pPr>
              <w:spacing w:line="240" w:lineRule="auto"/>
              <w:jc w:val="center"/>
              <w:rPr>
                <w:rFonts w:eastAsia="Times New Roman"/>
                <w:b/>
                <w:bCs/>
                <w:sz w:val="20"/>
                <w:szCs w:val="20"/>
                <w:lang w:eastAsia="lv-LV"/>
              </w:rPr>
            </w:pP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3011C8E" w14:textId="77777777" w:rsidR="007D2F41" w:rsidRPr="003062B1" w:rsidRDefault="007D2F41">
            <w:pPr>
              <w:spacing w:line="240" w:lineRule="auto"/>
              <w:jc w:val="both"/>
              <w:rPr>
                <w:rFonts w:eastAsia="Times New Roman"/>
                <w:sz w:val="20"/>
                <w:szCs w:val="20"/>
                <w:highlight w:val="yellow"/>
                <w:lang w:eastAsia="lv-LV"/>
              </w:rPr>
            </w:pPr>
            <w:r w:rsidRPr="168496CA">
              <w:rPr>
                <w:rFonts w:eastAsia="Times New Roman"/>
                <w:color w:val="000000" w:themeColor="text1"/>
                <w:sz w:val="20"/>
                <w:szCs w:val="20"/>
              </w:rPr>
              <w:t>Skatīt novērtējuma 2.daļu</w:t>
            </w:r>
          </w:p>
        </w:tc>
      </w:tr>
      <w:tr w:rsidR="007D2F41" w:rsidRPr="003062B1" w14:paraId="2A54B23B" w14:textId="77777777">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73C540E" w14:textId="77777777" w:rsidR="007D2F41" w:rsidRPr="003062B1" w:rsidRDefault="007D2F41">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071872F" w14:textId="515B451E" w:rsidR="007D2F41" w:rsidRPr="003062B1" w:rsidRDefault="007D2F41">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E5BF7B4" w14:textId="48F3BFFA" w:rsidR="007D2F41" w:rsidRPr="003062B1" w:rsidRDefault="008C34B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05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93AA83C" w14:textId="6379B6A6" w:rsidR="007D2F41" w:rsidRPr="003062B1" w:rsidRDefault="008C34BF">
            <w:pPr>
              <w:spacing w:line="240" w:lineRule="auto"/>
              <w:jc w:val="both"/>
              <w:rPr>
                <w:rFonts w:eastAsia="Times New Roman"/>
                <w:sz w:val="20"/>
                <w:szCs w:val="20"/>
                <w:lang w:eastAsia="lv-LV"/>
              </w:rPr>
            </w:pPr>
            <w:r>
              <w:rPr>
                <w:rFonts w:eastAsia="Calibri"/>
                <w:sz w:val="20"/>
                <w:szCs w:val="20"/>
              </w:rPr>
              <w:t>P</w:t>
            </w:r>
            <w:r w:rsidRPr="00B016CF">
              <w:rPr>
                <w:rFonts w:eastAsia="Calibri"/>
                <w:sz w:val="20"/>
                <w:szCs w:val="20"/>
              </w:rPr>
              <w:t xml:space="preserve">asākumam nav paredzama ietekme uz šo klimata mērķi, jo </w:t>
            </w:r>
            <w:r w:rsidRPr="008C34BF">
              <w:rPr>
                <w:rFonts w:eastAsia="Times New Roman"/>
                <w:color w:val="000000" w:themeColor="text1"/>
                <w:sz w:val="20"/>
                <w:szCs w:val="20"/>
              </w:rPr>
              <w:t>jaunas infrastruktūras attīstība vai būvniecības darbības netiek plānotas īpaši aizsargājamajās dabas teritorijās, kur nepieciešams nodrošināt Eiropas Savienības nozīmes dzīvotņu un sugu aizsardzību, nodrošinot biotopiem un sugām labvēlīgu stāvokli</w:t>
            </w:r>
            <w:r w:rsidR="00534015">
              <w:rPr>
                <w:rFonts w:eastAsia="Times New Roman"/>
                <w:color w:val="000000" w:themeColor="text1"/>
                <w:sz w:val="20"/>
                <w:szCs w:val="20"/>
              </w:rPr>
              <w:t xml:space="preserve">, </w:t>
            </w:r>
            <w:r w:rsidR="00534015">
              <w:rPr>
                <w:sz w:val="21"/>
                <w:szCs w:val="21"/>
              </w:rPr>
              <w:t>tādējādi tas tiek uzskatīts par atbilstīgu NBK attiecībā uz attiecīgo mērķi.</w:t>
            </w:r>
          </w:p>
        </w:tc>
      </w:tr>
    </w:tbl>
    <w:p w14:paraId="0E465043" w14:textId="77777777" w:rsidR="007D2F41" w:rsidRPr="00B04A45" w:rsidRDefault="007D2F41" w:rsidP="007D2F41">
      <w:pPr>
        <w:spacing w:line="240" w:lineRule="auto"/>
        <w:rPr>
          <w:sz w:val="22"/>
          <w:szCs w:val="22"/>
        </w:rPr>
      </w:pPr>
    </w:p>
    <w:p w14:paraId="3A81D11D" w14:textId="77777777" w:rsidR="007D2F41" w:rsidRDefault="007D2F41" w:rsidP="007D2F41">
      <w:pPr>
        <w:spacing w:line="240" w:lineRule="auto"/>
        <w:rPr>
          <w:rFonts w:eastAsia="Times New Roman"/>
          <w:b/>
          <w:sz w:val="20"/>
          <w:szCs w:val="20"/>
        </w:rPr>
      </w:pPr>
      <w:r>
        <w:rPr>
          <w:rFonts w:eastAsia="Times New Roman"/>
          <w:b/>
          <w:sz w:val="20"/>
          <w:szCs w:val="20"/>
        </w:rPr>
        <w:t>Novērtējuma 2.daļa</w:t>
      </w:r>
    </w:p>
    <w:tbl>
      <w:tblPr>
        <w:tblW w:w="15446" w:type="dxa"/>
        <w:tblLayout w:type="fixed"/>
        <w:tblCellMar>
          <w:left w:w="10" w:type="dxa"/>
          <w:right w:w="10" w:type="dxa"/>
        </w:tblCellMar>
        <w:tblLook w:val="04A0" w:firstRow="1" w:lastRow="0" w:firstColumn="1" w:lastColumn="0" w:noHBand="0" w:noVBand="1"/>
      </w:tblPr>
      <w:tblGrid>
        <w:gridCol w:w="2977"/>
        <w:gridCol w:w="709"/>
        <w:gridCol w:w="11760"/>
      </w:tblGrid>
      <w:tr w:rsidR="007D2F41" w:rsidRPr="003062B1" w14:paraId="7C61718F" w14:textId="7777777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14016E9" w14:textId="77777777" w:rsidR="007D2F41" w:rsidRPr="003062B1" w:rsidRDefault="007D2F41">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2BBA629" w14:textId="77777777" w:rsidR="007D2F41" w:rsidRPr="003062B1" w:rsidRDefault="007D2F4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11"/>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3E2519A" w14:textId="77777777" w:rsidR="007D2F41" w:rsidRPr="003062B1" w:rsidRDefault="007D2F41">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7D2F41" w:rsidRPr="003062B1" w14:paraId="7B4BA940" w14:textId="7777777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14E7B60" w14:textId="77777777" w:rsidR="007D2F41" w:rsidRPr="003062B1" w:rsidRDefault="007D2F41">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ADFF899" w14:textId="77777777" w:rsidR="007D2F41" w:rsidRPr="00461D00" w:rsidRDefault="007D2F41">
            <w:pPr>
              <w:spacing w:line="240" w:lineRule="auto"/>
              <w:jc w:val="center"/>
              <w:rPr>
                <w:rFonts w:eastAsia="Times New Roman"/>
                <w:b/>
                <w:bCs/>
                <w:sz w:val="20"/>
                <w:szCs w:val="20"/>
                <w:lang w:eastAsia="lv-LV"/>
              </w:rPr>
            </w:pPr>
            <w:r w:rsidRPr="00461D00">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D5106E8" w14:textId="672FFDC1" w:rsidR="007D2F41" w:rsidRPr="00461D00" w:rsidRDefault="000509FB">
            <w:pPr>
              <w:spacing w:line="240" w:lineRule="auto"/>
              <w:jc w:val="both"/>
              <w:rPr>
                <w:sz w:val="20"/>
                <w:szCs w:val="20"/>
              </w:rPr>
            </w:pPr>
            <w:r>
              <w:rPr>
                <w:rFonts w:eastAsia="Calibri"/>
                <w:sz w:val="20"/>
                <w:szCs w:val="20"/>
              </w:rPr>
              <w:t>Pasākumā</w:t>
            </w:r>
            <w:r w:rsidR="007D2F41" w:rsidRPr="00461D00">
              <w:rPr>
                <w:sz w:val="20"/>
                <w:szCs w:val="20"/>
              </w:rPr>
              <w:t xml:space="preserve"> plānots atbalsts vied</w:t>
            </w:r>
            <w:r w:rsidR="007D2F41">
              <w:rPr>
                <w:sz w:val="20"/>
                <w:szCs w:val="20"/>
              </w:rPr>
              <w:t xml:space="preserve">o </w:t>
            </w:r>
            <w:r w:rsidR="007D2F41" w:rsidRPr="00461D00">
              <w:rPr>
                <w:sz w:val="20"/>
                <w:szCs w:val="20"/>
              </w:rPr>
              <w:t>risinājum</w:t>
            </w:r>
            <w:r w:rsidR="007D2F41">
              <w:rPr>
                <w:sz w:val="20"/>
                <w:szCs w:val="20"/>
              </w:rPr>
              <w:t xml:space="preserve">u </w:t>
            </w:r>
            <w:r w:rsidR="008B1BAD">
              <w:rPr>
                <w:sz w:val="20"/>
                <w:szCs w:val="20"/>
              </w:rPr>
              <w:t xml:space="preserve">attīstīšanai un ieviešanai, lai tos </w:t>
            </w:r>
            <w:r w:rsidR="00A6130E">
              <w:rPr>
                <w:sz w:val="20"/>
                <w:szCs w:val="20"/>
              </w:rPr>
              <w:t>izmanto</w:t>
            </w:r>
            <w:r w:rsidR="008B1BAD">
              <w:rPr>
                <w:sz w:val="20"/>
                <w:szCs w:val="20"/>
              </w:rPr>
              <w:t>tu</w:t>
            </w:r>
            <w:r w:rsidR="007D2F41">
              <w:rPr>
                <w:sz w:val="20"/>
                <w:szCs w:val="20"/>
              </w:rPr>
              <w:t xml:space="preserve"> publisko pakalpojumu sniegšanā</w:t>
            </w:r>
            <w:r w:rsidR="007D2F41" w:rsidRPr="00461D00">
              <w:rPr>
                <w:sz w:val="20"/>
                <w:szCs w:val="20"/>
              </w:rPr>
              <w:t xml:space="preserve">. </w:t>
            </w:r>
            <w:r w:rsidR="00E56AE7" w:rsidRPr="00E56AE7">
              <w:rPr>
                <w:sz w:val="20"/>
                <w:szCs w:val="20"/>
              </w:rPr>
              <w:t xml:space="preserve">Lai nodrošinātu minētā NBK principa ievērošanu, </w:t>
            </w:r>
            <w:r w:rsidR="00E56AE7">
              <w:rPr>
                <w:sz w:val="20"/>
                <w:szCs w:val="20"/>
              </w:rPr>
              <w:t xml:space="preserve">pasākuma īstenošanas noteikumu projektā tiks </w:t>
            </w:r>
            <w:r w:rsidR="00E56AE7" w:rsidRPr="00E56AE7">
              <w:rPr>
                <w:sz w:val="20"/>
                <w:szCs w:val="20"/>
              </w:rPr>
              <w:t>paredzētas vairākas atbalstāmo darbību un attiecināmo izmaksu pozīcijas, kā arī tiks paredzēti attiecīgi projektu iesniegumu vērtēšanas kritēriji un ievēroti nacionālie normatīvie akti vides un klimata jomā</w:t>
            </w:r>
            <w:r w:rsidR="00E56AE7">
              <w:rPr>
                <w:sz w:val="20"/>
                <w:szCs w:val="20"/>
              </w:rPr>
              <w:t>.</w:t>
            </w:r>
          </w:p>
          <w:p w14:paraId="2882DFE7" w14:textId="77777777" w:rsidR="007D2F41" w:rsidRPr="00461D00" w:rsidRDefault="007D2F41">
            <w:pPr>
              <w:spacing w:line="240" w:lineRule="auto"/>
              <w:ind w:left="29"/>
              <w:jc w:val="both"/>
              <w:rPr>
                <w:sz w:val="20"/>
                <w:szCs w:val="20"/>
              </w:rPr>
            </w:pPr>
          </w:p>
          <w:p w14:paraId="3FD470DE" w14:textId="77777777" w:rsidR="007D2F41" w:rsidRPr="00461D00" w:rsidRDefault="007D2F41">
            <w:pPr>
              <w:spacing w:line="240" w:lineRule="auto"/>
              <w:ind w:left="29"/>
              <w:jc w:val="both"/>
              <w:rPr>
                <w:b/>
                <w:bCs/>
                <w:sz w:val="20"/>
                <w:szCs w:val="20"/>
              </w:rPr>
            </w:pPr>
            <w:r w:rsidRPr="00461D00">
              <w:rPr>
                <w:b/>
                <w:bCs/>
                <w:sz w:val="20"/>
                <w:szCs w:val="20"/>
              </w:rPr>
              <w:t>Ietekme uz SEG emisijām:</w:t>
            </w:r>
          </w:p>
          <w:p w14:paraId="53FAC738" w14:textId="018CBCAB" w:rsidR="007D2F41" w:rsidRPr="00461D00" w:rsidRDefault="008B1BAD">
            <w:pPr>
              <w:pStyle w:val="ListParagraph"/>
              <w:numPr>
                <w:ilvl w:val="3"/>
                <w:numId w:val="11"/>
              </w:numPr>
              <w:spacing w:line="240" w:lineRule="auto"/>
              <w:jc w:val="both"/>
              <w:rPr>
                <w:rFonts w:ascii="Times New Roman" w:hAnsi="Times New Roman" w:cs="Times New Roman"/>
                <w:sz w:val="20"/>
                <w:szCs w:val="20"/>
                <w:lang w:val="lv-LV"/>
              </w:rPr>
            </w:pPr>
            <w:r>
              <w:rPr>
                <w:rFonts w:ascii="Times New Roman" w:eastAsia="Calibri" w:hAnsi="Times New Roman" w:cs="Times New Roman"/>
                <w:sz w:val="20"/>
                <w:szCs w:val="20"/>
                <w:lang w:val="lv-LV"/>
              </w:rPr>
              <w:t>P</w:t>
            </w:r>
            <w:r w:rsidR="007D2F41" w:rsidRPr="00461D00">
              <w:rPr>
                <w:rFonts w:ascii="Times New Roman" w:eastAsia="Calibri" w:hAnsi="Times New Roman" w:cs="Times New Roman"/>
                <w:sz w:val="20"/>
                <w:szCs w:val="20"/>
                <w:lang w:val="lv-LV"/>
              </w:rPr>
              <w:t>lānotās investīcijas neparedz būtisku siltumnīcefekta gāzu (SEG) emisiju pieaugumu. Precīzu SEG emisiju apjomu, kas varētu tikt radīts īstenoto pasākumu rezultātā, šobrīd nav iespējams aprēķināt</w:t>
            </w:r>
            <w:r w:rsidR="007D2F41">
              <w:rPr>
                <w:rFonts w:ascii="Times New Roman" w:eastAsia="Calibri" w:hAnsi="Times New Roman" w:cs="Times New Roman"/>
                <w:sz w:val="20"/>
                <w:szCs w:val="20"/>
                <w:lang w:val="lv-LV"/>
              </w:rPr>
              <w:t>, jo konkrēti īstenojamie projekti tiks noteikti ierobežotā konkursa kārtībā;</w:t>
            </w:r>
            <w:r w:rsidR="007D2F41" w:rsidRPr="00461D00">
              <w:rPr>
                <w:rFonts w:ascii="Times New Roman" w:eastAsia="Calibri" w:hAnsi="Times New Roman" w:cs="Times New Roman"/>
                <w:sz w:val="20"/>
                <w:szCs w:val="20"/>
                <w:lang w:val="lv-LV"/>
              </w:rPr>
              <w:t xml:space="preserve"> </w:t>
            </w:r>
          </w:p>
          <w:p w14:paraId="56B98FA0" w14:textId="0CA1ABC1" w:rsidR="007D2F41" w:rsidRPr="00461D00" w:rsidRDefault="008B1BAD">
            <w:pPr>
              <w:pStyle w:val="ListParagraph"/>
              <w:numPr>
                <w:ilvl w:val="3"/>
                <w:numId w:val="11"/>
              </w:numPr>
              <w:spacing w:line="240" w:lineRule="auto"/>
              <w:jc w:val="both"/>
              <w:rPr>
                <w:rFonts w:ascii="Times New Roman" w:hAnsi="Times New Roman" w:cs="Times New Roman"/>
                <w:sz w:val="20"/>
                <w:szCs w:val="20"/>
                <w:lang w:val="lv-LV"/>
              </w:rPr>
            </w:pPr>
            <w:r>
              <w:rPr>
                <w:rFonts w:ascii="Times New Roman" w:hAnsi="Times New Roman" w:cs="Times New Roman"/>
                <w:noProof/>
                <w:sz w:val="20"/>
                <w:szCs w:val="20"/>
                <w:lang w:val="lv-LV"/>
              </w:rPr>
              <w:t>P</w:t>
            </w:r>
            <w:r w:rsidR="007D2F41" w:rsidRPr="00461D00">
              <w:rPr>
                <w:rFonts w:ascii="Times New Roman" w:hAnsi="Times New Roman" w:cs="Times New Roman"/>
                <w:noProof/>
                <w:sz w:val="20"/>
                <w:szCs w:val="20"/>
                <w:lang w:val="lv-LV"/>
              </w:rPr>
              <w:t xml:space="preserve">lānotajiem ieguldījumiem viedo risinājumu ieviešanā un attīstīšanā </w:t>
            </w:r>
            <w:r w:rsidR="007D2F41" w:rsidRPr="00461D00">
              <w:rPr>
                <w:rFonts w:ascii="Times New Roman" w:hAnsi="Times New Roman" w:cs="Times New Roman"/>
                <w:sz w:val="20"/>
                <w:szCs w:val="20"/>
                <w:lang w:val="lv-LV"/>
              </w:rPr>
              <w:t>publisko pakalpojumu efektivitātes uzlabošanai</w:t>
            </w:r>
            <w:r w:rsidR="007D2F41" w:rsidRPr="00461D00">
              <w:rPr>
                <w:rFonts w:ascii="Times New Roman" w:hAnsi="Times New Roman" w:cs="Times New Roman"/>
                <w:noProof/>
                <w:sz w:val="20"/>
                <w:szCs w:val="20"/>
                <w:lang w:val="lv-LV"/>
              </w:rPr>
              <w:t xml:space="preserve">, </w:t>
            </w:r>
            <w:r w:rsidR="007D2F41" w:rsidRPr="00461D00">
              <w:rPr>
                <w:rFonts w:ascii="Times New Roman" w:hAnsi="Times New Roman" w:cs="Times New Roman"/>
                <w:sz w:val="20"/>
                <w:szCs w:val="20"/>
                <w:lang w:val="lv-LV"/>
              </w:rPr>
              <w:t>nav paredzēts būtisks SEG emisiju pieaugums un negatīvas ietekmes uz klimata pārmaiņu aspektiem</w:t>
            </w:r>
            <w:r w:rsidR="007D2F41">
              <w:rPr>
                <w:rFonts w:ascii="Times New Roman" w:hAnsi="Times New Roman" w:cs="Times New Roman"/>
                <w:sz w:val="20"/>
                <w:szCs w:val="20"/>
                <w:lang w:val="lv-LV"/>
              </w:rPr>
              <w:t>;</w:t>
            </w:r>
            <w:r w:rsidR="007D2F41" w:rsidRPr="00461D00">
              <w:rPr>
                <w:rFonts w:ascii="Times New Roman" w:hAnsi="Times New Roman" w:cs="Times New Roman"/>
                <w:sz w:val="20"/>
                <w:szCs w:val="20"/>
                <w:lang w:val="lv-LV"/>
              </w:rPr>
              <w:t xml:space="preserve"> </w:t>
            </w:r>
          </w:p>
          <w:p w14:paraId="5C5992F4" w14:textId="0578A106" w:rsidR="007D2F41" w:rsidRPr="0041738B" w:rsidRDefault="008B1BAD">
            <w:pPr>
              <w:pStyle w:val="ListParagraph"/>
              <w:numPr>
                <w:ilvl w:val="3"/>
                <w:numId w:val="11"/>
              </w:numPr>
              <w:spacing w:line="240" w:lineRule="auto"/>
              <w:jc w:val="both"/>
              <w:rPr>
                <w:rFonts w:ascii="Times New Roman" w:hAnsi="Times New Roman" w:cs="Times New Roman"/>
                <w:sz w:val="20"/>
                <w:szCs w:val="20"/>
                <w:lang w:val="lv-LV"/>
              </w:rPr>
            </w:pPr>
            <w:r>
              <w:rPr>
                <w:rFonts w:ascii="Times New Roman" w:eastAsia="Calibri" w:hAnsi="Times New Roman" w:cs="Times New Roman"/>
                <w:sz w:val="20"/>
                <w:szCs w:val="20"/>
                <w:lang w:val="lv-LV"/>
              </w:rPr>
              <w:t>P</w:t>
            </w:r>
            <w:r w:rsidR="007D2F41" w:rsidRPr="00461D00">
              <w:rPr>
                <w:rFonts w:ascii="Times New Roman" w:eastAsia="Calibri" w:hAnsi="Times New Roman" w:cs="Times New Roman"/>
                <w:sz w:val="20"/>
                <w:szCs w:val="20"/>
                <w:lang w:val="lv-LV"/>
              </w:rPr>
              <w:t xml:space="preserve">lānots atbalstīt </w:t>
            </w:r>
            <w:r w:rsidR="007D2F41">
              <w:rPr>
                <w:rFonts w:ascii="Times New Roman" w:eastAsia="Calibri" w:hAnsi="Times New Roman" w:cs="Times New Roman"/>
                <w:sz w:val="20"/>
                <w:szCs w:val="20"/>
                <w:lang w:val="lv-LV"/>
              </w:rPr>
              <w:t xml:space="preserve">inovatīvu </w:t>
            </w:r>
            <w:r w:rsidR="007D2F41" w:rsidRPr="00461D00">
              <w:rPr>
                <w:rFonts w:ascii="Times New Roman" w:eastAsia="Calibri" w:hAnsi="Times New Roman" w:cs="Times New Roman"/>
                <w:sz w:val="20"/>
                <w:szCs w:val="20"/>
                <w:lang w:val="lv-LV"/>
              </w:rPr>
              <w:t xml:space="preserve">viedo risinājumu ieviešanu,  piemēram, kompleksu risinājumu ieviešanu, kombinējot ieguldījumus infrastruktūrā ar informācijas un komunikācijas tehnoloģiju (IKT) risinājumiem. </w:t>
            </w:r>
            <w:r w:rsidR="007D2F41">
              <w:rPr>
                <w:rFonts w:ascii="Times New Roman" w:hAnsi="Times New Roman" w:cs="Times New Roman"/>
                <w:sz w:val="20"/>
                <w:szCs w:val="20"/>
                <w:lang w:val="lv-LV"/>
              </w:rPr>
              <w:t xml:space="preserve">Attiecīgie nosacījumi  </w:t>
            </w:r>
            <w:r w:rsidR="007D2F41" w:rsidRPr="004D7EFC">
              <w:rPr>
                <w:rFonts w:ascii="Times New Roman" w:hAnsi="Times New Roman" w:cs="Times New Roman"/>
                <w:sz w:val="20"/>
                <w:szCs w:val="20"/>
                <w:lang w:val="lv-LV"/>
              </w:rPr>
              <w:t>tiks iekļauti Ministru kabineta noteikumos par pasākuma īstenošanu</w:t>
            </w:r>
            <w:r w:rsidR="007D2F41">
              <w:rPr>
                <w:rFonts w:ascii="Times New Roman" w:hAnsi="Times New Roman" w:cs="Times New Roman"/>
                <w:sz w:val="20"/>
                <w:szCs w:val="20"/>
                <w:lang w:val="lv-LV"/>
              </w:rPr>
              <w:t>;</w:t>
            </w:r>
            <w:r w:rsidR="007D2F41" w:rsidRPr="004D7EFC">
              <w:rPr>
                <w:rFonts w:ascii="Times New Roman" w:hAnsi="Times New Roman" w:cs="Times New Roman"/>
                <w:sz w:val="20"/>
                <w:szCs w:val="20"/>
                <w:lang w:val="lv-LV"/>
              </w:rPr>
              <w:t xml:space="preserve"> </w:t>
            </w:r>
          </w:p>
          <w:p w14:paraId="736790CD" w14:textId="6B7BA27E" w:rsidR="007D2F41" w:rsidRPr="00DC523F" w:rsidRDefault="008B1BAD">
            <w:pPr>
              <w:pStyle w:val="ListParagraph"/>
              <w:numPr>
                <w:ilvl w:val="3"/>
                <w:numId w:val="11"/>
              </w:numPr>
              <w:spacing w:line="240" w:lineRule="auto"/>
              <w:jc w:val="both"/>
              <w:rPr>
                <w:rFonts w:ascii="Times New Roman" w:hAnsi="Times New Roman" w:cs="Times New Roman"/>
                <w:sz w:val="20"/>
                <w:szCs w:val="20"/>
                <w:lang w:val="lv-LV"/>
              </w:rPr>
            </w:pPr>
            <w:r>
              <w:rPr>
                <w:rFonts w:ascii="Times New Roman" w:eastAsia="Calibri" w:hAnsi="Times New Roman" w:cs="Times New Roman"/>
                <w:sz w:val="20"/>
                <w:szCs w:val="20"/>
                <w:lang w:val="lv-LV"/>
              </w:rPr>
              <w:t>P</w:t>
            </w:r>
            <w:r w:rsidR="007D2F41" w:rsidRPr="00DC523F">
              <w:rPr>
                <w:rFonts w:ascii="Times New Roman" w:eastAsia="Calibri" w:hAnsi="Times New Roman" w:cs="Times New Roman"/>
                <w:sz w:val="20"/>
                <w:szCs w:val="20"/>
                <w:lang w:val="lv-LV"/>
              </w:rPr>
              <w:t>rojektu iesniedzējiem</w:t>
            </w:r>
            <w:r w:rsidR="007D2F41" w:rsidRPr="00DC523F">
              <w:rPr>
                <w:rFonts w:ascii="Times New Roman" w:eastAsia="Calibri" w:hAnsi="Times New Roman" w:cs="Times New Roman"/>
                <w:b/>
                <w:bCs/>
                <w:sz w:val="20"/>
                <w:szCs w:val="20"/>
                <w:lang w:val="lv-LV"/>
              </w:rPr>
              <w:t xml:space="preserve"> </w:t>
            </w:r>
            <w:r w:rsidR="007D2F41" w:rsidRPr="00DC523F">
              <w:rPr>
                <w:rFonts w:ascii="Times New Roman" w:eastAsia="Calibri" w:hAnsi="Times New Roman" w:cs="Times New Roman"/>
                <w:sz w:val="20"/>
                <w:szCs w:val="20"/>
                <w:lang w:val="lv-LV"/>
              </w:rPr>
              <w:t>jāpiemēro  zaļā publiskā iepirkuma principi un prasības</w:t>
            </w:r>
            <w:r w:rsidR="007D2F41" w:rsidRPr="00F003FB">
              <w:rPr>
                <w:rFonts w:ascii="Times New Roman" w:eastAsia="Times New Roman" w:hAnsi="Times New Roman" w:cs="Times New Roman"/>
                <w:sz w:val="20"/>
                <w:szCs w:val="20"/>
                <w:lang w:val="lv-LV" w:eastAsia="lv-LV"/>
              </w:rPr>
              <w:t xml:space="preserve"> </w:t>
            </w:r>
            <w:r w:rsidR="007D2F41" w:rsidRPr="00017680">
              <w:rPr>
                <w:rFonts w:ascii="Times New Roman" w:eastAsia="Times New Roman" w:hAnsi="Times New Roman" w:cs="Times New Roman"/>
                <w:sz w:val="20"/>
                <w:szCs w:val="20"/>
                <w:lang w:val="lv-LV" w:eastAsia="lv-LV"/>
              </w:rPr>
              <w:t>saskaņā ar Ministru kabineta 2017.gada 20.jūnija noteikumiem Nr.353 “Prasības zaļajam publiskajam iepirkumam un to piemērošanas kārtība</w:t>
            </w:r>
            <w:r w:rsidR="007D2F41" w:rsidRPr="00425A95">
              <w:rPr>
                <w:rFonts w:ascii="Times New Roman" w:eastAsia="Times New Roman" w:hAnsi="Times New Roman" w:cs="Times New Roman"/>
                <w:sz w:val="20"/>
                <w:szCs w:val="20"/>
                <w:lang w:val="lv-LV" w:eastAsia="lv-LV"/>
              </w:rPr>
              <w:t>”</w:t>
            </w:r>
            <w:r w:rsidR="007D2F41">
              <w:rPr>
                <w:rFonts w:ascii="Times New Roman" w:eastAsia="Times New Roman" w:hAnsi="Times New Roman" w:cs="Times New Roman"/>
                <w:sz w:val="20"/>
                <w:szCs w:val="20"/>
                <w:lang w:val="lv-LV" w:eastAsia="lv-LV"/>
              </w:rPr>
              <w:t xml:space="preserve"> (MK noteikumi Nr. 353), </w:t>
            </w:r>
            <w:r w:rsidR="007D2F41">
              <w:rPr>
                <w:rFonts w:ascii="Times New Roman" w:eastAsia="Calibri" w:hAnsi="Times New Roman" w:cs="Times New Roman"/>
                <w:sz w:val="20"/>
                <w:szCs w:val="20"/>
                <w:lang w:val="lv-LV"/>
              </w:rPr>
              <w:t xml:space="preserve">tādējādi ilgtermiņā mazinot ietekmi uz klimata pārmaiņām. </w:t>
            </w:r>
            <w:r w:rsidR="007D2F41" w:rsidRPr="00466F9D">
              <w:rPr>
                <w:rFonts w:ascii="Times New Roman" w:hAnsi="Times New Roman" w:cs="Times New Roman"/>
                <w:sz w:val="20"/>
                <w:szCs w:val="20"/>
                <w:lang w:val="lv-LV"/>
              </w:rPr>
              <w:t>Nosacījumus  attiecībā uz šīs prasības ievērošanu plānots iekļaut Ministru kabineta noteikumos par pasākuma īstenošanu</w:t>
            </w:r>
            <w:r w:rsidR="007D2F41">
              <w:rPr>
                <w:rFonts w:ascii="Times New Roman" w:eastAsia="Times New Roman" w:hAnsi="Times New Roman" w:cs="Times New Roman"/>
                <w:sz w:val="20"/>
                <w:szCs w:val="20"/>
                <w:lang w:val="lv-LV" w:eastAsia="lv-LV"/>
              </w:rPr>
              <w:t>, kā arī tiks noteikts atbilstošs projektu iesniegumu vērtēšanas kritērijs</w:t>
            </w:r>
            <w:r w:rsidR="00E56AE7">
              <w:rPr>
                <w:rFonts w:ascii="Times New Roman" w:eastAsia="Times New Roman" w:hAnsi="Times New Roman" w:cs="Times New Roman"/>
                <w:sz w:val="20"/>
                <w:szCs w:val="20"/>
                <w:lang w:val="lv-LV" w:eastAsia="lv-LV"/>
              </w:rPr>
              <w:t>.</w:t>
            </w:r>
          </w:p>
          <w:p w14:paraId="75CB2B1E" w14:textId="77777777" w:rsidR="007D2F41" w:rsidRPr="00461D00" w:rsidRDefault="007D2F41">
            <w:pPr>
              <w:spacing w:line="240" w:lineRule="auto"/>
              <w:jc w:val="both"/>
              <w:rPr>
                <w:sz w:val="20"/>
                <w:szCs w:val="20"/>
              </w:rPr>
            </w:pPr>
          </w:p>
          <w:p w14:paraId="0E4206A7" w14:textId="77777777" w:rsidR="007D2F41" w:rsidRPr="007F3699" w:rsidRDefault="007D2F41">
            <w:pPr>
              <w:spacing w:line="240" w:lineRule="auto"/>
              <w:jc w:val="both"/>
              <w:rPr>
                <w:b/>
                <w:bCs/>
                <w:sz w:val="20"/>
                <w:szCs w:val="20"/>
              </w:rPr>
            </w:pPr>
            <w:r w:rsidRPr="007F3699">
              <w:rPr>
                <w:b/>
                <w:bCs/>
                <w:sz w:val="20"/>
                <w:szCs w:val="20"/>
              </w:rPr>
              <w:t>Sasaiste ar re</w:t>
            </w:r>
            <w:r w:rsidRPr="007F3699">
              <w:rPr>
                <w:rFonts w:ascii="Calibri" w:hAnsi="Calibri" w:cs="Calibri"/>
                <w:b/>
                <w:sz w:val="20"/>
                <w:szCs w:val="20"/>
              </w:rPr>
              <w:t>ģ</w:t>
            </w:r>
            <w:r w:rsidRPr="007F3699">
              <w:rPr>
                <w:b/>
                <w:bCs/>
                <w:sz w:val="20"/>
                <w:szCs w:val="20"/>
              </w:rPr>
              <w:t>ion</w:t>
            </w:r>
            <w:r w:rsidRPr="007F3699">
              <w:rPr>
                <w:rFonts w:ascii="Calibri" w:hAnsi="Calibri" w:cs="Calibri"/>
                <w:b/>
                <w:sz w:val="20"/>
                <w:szCs w:val="20"/>
              </w:rPr>
              <w:t>ā</w:t>
            </w:r>
            <w:r w:rsidRPr="007F3699">
              <w:rPr>
                <w:b/>
                <w:bCs/>
                <w:sz w:val="20"/>
                <w:szCs w:val="20"/>
              </w:rPr>
              <w:t>l</w:t>
            </w:r>
            <w:r w:rsidRPr="007F3699">
              <w:rPr>
                <w:rFonts w:ascii="Calibri" w:hAnsi="Calibri" w:cs="Calibri"/>
                <w:b/>
                <w:sz w:val="20"/>
                <w:szCs w:val="20"/>
              </w:rPr>
              <w:t>ā</w:t>
            </w:r>
            <w:r w:rsidRPr="007F3699">
              <w:rPr>
                <w:b/>
                <w:bCs/>
                <w:sz w:val="20"/>
                <w:szCs w:val="20"/>
              </w:rPr>
              <w:t>s att</w:t>
            </w:r>
            <w:r w:rsidRPr="007F3699">
              <w:rPr>
                <w:rFonts w:ascii="Calibri" w:hAnsi="Calibri" w:cs="Calibri"/>
                <w:b/>
                <w:sz w:val="20"/>
                <w:szCs w:val="20"/>
              </w:rPr>
              <w:t>ī</w:t>
            </w:r>
            <w:r w:rsidRPr="007F3699">
              <w:rPr>
                <w:b/>
                <w:bCs/>
                <w:sz w:val="20"/>
                <w:szCs w:val="20"/>
              </w:rPr>
              <w:t>st</w:t>
            </w:r>
            <w:r w:rsidRPr="007F3699">
              <w:rPr>
                <w:rFonts w:ascii="Calibri" w:hAnsi="Calibri" w:cs="Calibri"/>
                <w:b/>
                <w:sz w:val="20"/>
                <w:szCs w:val="20"/>
              </w:rPr>
              <w:t>ī</w:t>
            </w:r>
            <w:r w:rsidRPr="007F3699">
              <w:rPr>
                <w:b/>
                <w:bCs/>
                <w:sz w:val="20"/>
                <w:szCs w:val="20"/>
              </w:rPr>
              <w:t>bas m</w:t>
            </w:r>
            <w:r w:rsidRPr="007F3699">
              <w:rPr>
                <w:rFonts w:ascii="Calibri" w:hAnsi="Calibri" w:cs="Calibri"/>
                <w:b/>
                <w:sz w:val="20"/>
                <w:szCs w:val="20"/>
              </w:rPr>
              <w:t>ē</w:t>
            </w:r>
            <w:r w:rsidRPr="007F3699">
              <w:rPr>
                <w:b/>
                <w:bCs/>
                <w:sz w:val="20"/>
                <w:szCs w:val="20"/>
              </w:rPr>
              <w:t>r</w:t>
            </w:r>
            <w:r w:rsidRPr="007F3699">
              <w:rPr>
                <w:rFonts w:ascii="Calibri" w:hAnsi="Calibri" w:cs="Calibri"/>
                <w:b/>
                <w:sz w:val="20"/>
                <w:szCs w:val="20"/>
              </w:rPr>
              <w:t>ķ</w:t>
            </w:r>
            <w:r w:rsidRPr="007F3699">
              <w:rPr>
                <w:b/>
                <w:bCs/>
                <w:sz w:val="20"/>
                <w:szCs w:val="20"/>
              </w:rPr>
              <w:t>iem:</w:t>
            </w:r>
          </w:p>
          <w:p w14:paraId="1605E5C0" w14:textId="0D956D3F" w:rsidR="007D2F41" w:rsidRPr="00461D00" w:rsidRDefault="008B1BAD">
            <w:pPr>
              <w:pStyle w:val="ListParagraph"/>
              <w:numPr>
                <w:ilvl w:val="0"/>
                <w:numId w:val="1"/>
              </w:numPr>
              <w:spacing w:line="240" w:lineRule="auto"/>
              <w:jc w:val="both"/>
              <w:rPr>
                <w:rFonts w:ascii="Times New Roman" w:hAnsi="Times New Roman" w:cs="Times New Roman"/>
                <w:sz w:val="20"/>
                <w:szCs w:val="20"/>
                <w:lang w:val="lv-LV"/>
              </w:rPr>
            </w:pPr>
            <w:r>
              <w:rPr>
                <w:rFonts w:ascii="Times New Roman" w:hAnsi="Times New Roman" w:cs="Times New Roman"/>
                <w:sz w:val="20"/>
                <w:szCs w:val="20"/>
                <w:lang w:val="lv-LV"/>
              </w:rPr>
              <w:lastRenderedPageBreak/>
              <w:t>I</w:t>
            </w:r>
            <w:r w:rsidRPr="00461D00">
              <w:rPr>
                <w:rFonts w:ascii="Times New Roman" w:hAnsi="Times New Roman" w:cs="Times New Roman"/>
                <w:sz w:val="20"/>
                <w:szCs w:val="20"/>
                <w:lang w:val="lv-LV"/>
              </w:rPr>
              <w:t>nvestīcijas ir plānotas saskaņā ar Reģionālās politikas pamatnostādnēm 2021.-2027.gadam, kuru galvenie tematiskie atbalsta virzieni reģionālās politikas mērķa (visu reģionu potenciāla attīstība un sociālekonomisko atšķirību mazināšana, stiprinot to iekšējo un ārējo konkurētspēju, kā arī nodrošinot teritoriju specifikai atbilstošus risinājumus apdzīvojuma un kvalitatīvas dzīves vides attīstībai) sasniegšanai ir reģionālās ekonomikas attīstība, sniedzot atbalstu uzņēmējdarbības attīstībai, pakalpojumu efektivitātes uzlabošana</w:t>
            </w:r>
            <w:r>
              <w:rPr>
                <w:rFonts w:ascii="Times New Roman" w:hAnsi="Times New Roman" w:cs="Times New Roman"/>
                <w:sz w:val="20"/>
                <w:szCs w:val="20"/>
                <w:lang w:val="lv-LV"/>
              </w:rPr>
              <w:t>i, cilvēkkapitāla piesaistei</w:t>
            </w:r>
            <w:r w:rsidRPr="00461D00">
              <w:rPr>
                <w:rFonts w:ascii="Times New Roman" w:hAnsi="Times New Roman" w:cs="Times New Roman"/>
                <w:sz w:val="20"/>
                <w:szCs w:val="20"/>
                <w:lang w:val="lv-LV"/>
              </w:rPr>
              <w:t xml:space="preserve"> reģionos atbilstoši demogrāfiskajiem izaicinājumiem</w:t>
            </w:r>
            <w:r w:rsidR="007D2F41" w:rsidRPr="00461D00">
              <w:rPr>
                <w:rFonts w:ascii="Times New Roman" w:hAnsi="Times New Roman" w:cs="Times New Roman"/>
                <w:sz w:val="20"/>
                <w:szCs w:val="20"/>
                <w:lang w:val="lv-LV"/>
              </w:rPr>
              <w:t>, t.sk. viedo risinājumu ieviešana</w:t>
            </w:r>
            <w:r w:rsidR="00A6130E">
              <w:rPr>
                <w:rFonts w:ascii="Times New Roman" w:hAnsi="Times New Roman" w:cs="Times New Roman"/>
                <w:sz w:val="20"/>
                <w:szCs w:val="20"/>
                <w:lang w:val="lv-LV"/>
              </w:rPr>
              <w:t>.</w:t>
            </w:r>
          </w:p>
        </w:tc>
      </w:tr>
      <w:tr w:rsidR="007D2F41" w:rsidRPr="003062B1" w14:paraId="2A8B6B22" w14:textId="77777777">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0A8E66D" w14:textId="77777777" w:rsidR="007D2F41" w:rsidRDefault="007D2F41">
            <w:pPr>
              <w:spacing w:line="240" w:lineRule="auto"/>
              <w:rPr>
                <w:rFonts w:eastAsia="Times New Roman"/>
                <w:b/>
                <w:bCs/>
                <w:sz w:val="20"/>
                <w:szCs w:val="20"/>
                <w:lang w:eastAsia="lv-LV"/>
              </w:rPr>
            </w:pPr>
            <w:r w:rsidRPr="003062B1">
              <w:rPr>
                <w:rFonts w:eastAsia="Times New Roman"/>
                <w:b/>
                <w:bCs/>
                <w:sz w:val="20"/>
                <w:szCs w:val="20"/>
                <w:lang w:eastAsia="lv-LV"/>
              </w:rPr>
              <w:lastRenderedPageBreak/>
              <w:t xml:space="preserve">Pielāgošanās klimata pārmaiņām. </w:t>
            </w:r>
          </w:p>
          <w:p w14:paraId="0A9CA5EA" w14:textId="77777777" w:rsidR="007D2F41" w:rsidRPr="003062B1" w:rsidRDefault="007D2F41">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695ABF8" w14:textId="3CAEEE2C" w:rsidR="007D2F41" w:rsidRPr="008B1BAD" w:rsidRDefault="007D2F41">
            <w:pPr>
              <w:spacing w:line="240" w:lineRule="auto"/>
              <w:jc w:val="center"/>
              <w:rPr>
                <w:rFonts w:eastAsia="Times New Roman"/>
                <w:b/>
                <w:bCs/>
                <w:sz w:val="20"/>
                <w:szCs w:val="20"/>
                <w:lang w:eastAsia="lv-LV"/>
              </w:rPr>
            </w:pP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7646EA" w14:textId="713CFFF9" w:rsidR="007D2F41" w:rsidRPr="008B1BAD" w:rsidRDefault="00CE50E9" w:rsidP="00CE50E9">
            <w:pPr>
              <w:spacing w:line="240" w:lineRule="auto"/>
              <w:jc w:val="both"/>
              <w:rPr>
                <w:sz w:val="20"/>
                <w:szCs w:val="20"/>
                <w:lang w:eastAsia="lv-LV"/>
              </w:rPr>
            </w:pPr>
            <w:r w:rsidRPr="008B1BAD">
              <w:rPr>
                <w:rFonts w:eastAsia="Calibri"/>
                <w:sz w:val="20"/>
                <w:szCs w:val="20"/>
              </w:rPr>
              <w:t xml:space="preserve">Skat. novērtējuma 1.daļu. </w:t>
            </w:r>
          </w:p>
        </w:tc>
      </w:tr>
      <w:tr w:rsidR="007D2F41" w:rsidRPr="003062B1" w14:paraId="7AB33870" w14:textId="77777777">
        <w:trPr>
          <w:trHeight w:val="90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199AEF3" w14:textId="77777777" w:rsidR="007D2F41" w:rsidRDefault="007D2F41">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3FD97193" w14:textId="77777777" w:rsidR="007D2F41" w:rsidRDefault="007D2F41">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13E6F151" w14:textId="77777777" w:rsidR="007D2F41" w:rsidRDefault="007D2F41">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1DC46CE5" w14:textId="77777777" w:rsidR="007D2F41" w:rsidRPr="003062B1" w:rsidRDefault="007D2F41">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925713" w14:textId="21F0CB1C" w:rsidR="007D2F41" w:rsidRPr="00CE50E9" w:rsidRDefault="007D2F41">
            <w:pPr>
              <w:spacing w:line="240" w:lineRule="auto"/>
              <w:jc w:val="center"/>
              <w:rPr>
                <w:rFonts w:eastAsia="Times New Roman"/>
                <w:b/>
                <w:bCs/>
                <w:sz w:val="20"/>
                <w:szCs w:val="20"/>
                <w:lang w:eastAsia="lv-LV"/>
              </w:rPr>
            </w:pP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7B9B722" w14:textId="520C03DD" w:rsidR="007D2F41" w:rsidRPr="00CE50E9" w:rsidRDefault="00CE50E9" w:rsidP="00CE50E9">
            <w:pPr>
              <w:spacing w:line="240" w:lineRule="auto"/>
              <w:jc w:val="both"/>
              <w:rPr>
                <w:rFonts w:eastAsiaTheme="minorEastAsia"/>
                <w:sz w:val="20"/>
                <w:szCs w:val="20"/>
              </w:rPr>
            </w:pPr>
            <w:r w:rsidRPr="00CE50E9">
              <w:rPr>
                <w:rFonts w:eastAsiaTheme="minorEastAsia"/>
                <w:sz w:val="20"/>
                <w:szCs w:val="20"/>
              </w:rPr>
              <w:t>S</w:t>
            </w:r>
            <w:r w:rsidR="00D70128" w:rsidRPr="00CE50E9">
              <w:rPr>
                <w:rFonts w:eastAsiaTheme="minorEastAsia"/>
                <w:sz w:val="20"/>
                <w:szCs w:val="20"/>
              </w:rPr>
              <w:t>kat. novērtējuma 1.daļu</w:t>
            </w:r>
            <w:r w:rsidRPr="00CE50E9">
              <w:rPr>
                <w:rFonts w:eastAsiaTheme="minorEastAsia"/>
                <w:sz w:val="20"/>
                <w:szCs w:val="20"/>
              </w:rPr>
              <w:t>.</w:t>
            </w:r>
          </w:p>
        </w:tc>
      </w:tr>
      <w:tr w:rsidR="007D2F41" w:rsidRPr="003062B1" w14:paraId="67FA890C" w14:textId="77777777">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8891D85" w14:textId="77777777" w:rsidR="007D2F41" w:rsidRDefault="007D2F41">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4F3E4278" w14:textId="77777777" w:rsidR="007D2F41" w:rsidRDefault="007D2F41">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2288D68E" w14:textId="77777777" w:rsidR="007D2F41" w:rsidRDefault="007D2F41">
            <w:pPr>
              <w:spacing w:line="240" w:lineRule="auto"/>
              <w:jc w:val="both"/>
              <w:rPr>
                <w:rFonts w:eastAsia="Times New Roman"/>
                <w:sz w:val="20"/>
                <w:szCs w:val="20"/>
                <w:lang w:eastAsia="lv-LV"/>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 xml:space="preserve">(ii) dabas resursu tiešā vai netiešā </w:t>
            </w:r>
            <w:r w:rsidRPr="003062B1">
              <w:rPr>
                <w:rFonts w:eastAsia="Times New Roman"/>
                <w:sz w:val="20"/>
                <w:szCs w:val="20"/>
                <w:lang w:eastAsia="lv-LV"/>
              </w:rPr>
              <w:lastRenderedPageBreak/>
              <w:t>izmantošanā jebkurā to aprites cikla posmā radīs būtisku neefektivitāti,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p w14:paraId="769BBAB5" w14:textId="77777777" w:rsidR="007D2F41" w:rsidRPr="00B05729" w:rsidRDefault="007D2F41">
            <w:pPr>
              <w:rPr>
                <w:sz w:val="20"/>
                <w:szCs w:val="20"/>
              </w:rPr>
            </w:pPr>
          </w:p>
          <w:p w14:paraId="4F56A9A3" w14:textId="77777777" w:rsidR="007D2F41" w:rsidRDefault="007D2F41">
            <w:pPr>
              <w:rPr>
                <w:rFonts w:eastAsia="Times New Roman"/>
                <w:sz w:val="20"/>
                <w:szCs w:val="20"/>
                <w:lang w:eastAsia="lv-LV"/>
              </w:rPr>
            </w:pPr>
          </w:p>
          <w:p w14:paraId="4AB6C408" w14:textId="77777777" w:rsidR="007D2F41" w:rsidRDefault="007D2F41">
            <w:pPr>
              <w:jc w:val="center"/>
              <w:rPr>
                <w:rFonts w:eastAsia="Times New Roman"/>
                <w:sz w:val="20"/>
                <w:szCs w:val="20"/>
                <w:lang w:eastAsia="lv-LV"/>
              </w:rPr>
            </w:pPr>
            <w:r>
              <w:rPr>
                <w:rFonts w:eastAsia="Times New Roman"/>
                <w:sz w:val="20"/>
                <w:szCs w:val="20"/>
                <w:lang w:eastAsia="lv-LV"/>
              </w:rPr>
              <w:t xml:space="preserve"> </w:t>
            </w:r>
          </w:p>
          <w:p w14:paraId="608B3D5F" w14:textId="77777777" w:rsidR="007D2F41" w:rsidRPr="003062B1" w:rsidRDefault="007D2F41">
            <w:pPr>
              <w:rPr>
                <w:sz w:val="20"/>
                <w:szCs w:val="20"/>
              </w:rPr>
            </w:pP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BE56E1" w14:textId="77777777" w:rsidR="007D2F41" w:rsidRPr="003062B1" w:rsidRDefault="007D2F41">
            <w:pPr>
              <w:spacing w:line="240" w:lineRule="auto"/>
              <w:jc w:val="center"/>
              <w:rPr>
                <w:rFonts w:eastAsia="Times New Roman"/>
                <w:b/>
                <w:bCs/>
                <w:sz w:val="20"/>
                <w:szCs w:val="20"/>
                <w:lang w:eastAsia="lv-LV"/>
              </w:rPr>
            </w:pPr>
            <w:r>
              <w:rPr>
                <w:rFonts w:eastAsia="Times New Roman"/>
                <w:b/>
                <w:bCs/>
                <w:sz w:val="20"/>
                <w:szCs w:val="20"/>
                <w:lang w:eastAsia="lv-LV"/>
              </w:rPr>
              <w:lastRenderedPageBreak/>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917C8C3" w14:textId="16D8EF1F" w:rsidR="007D2F41" w:rsidRPr="00C01859" w:rsidRDefault="007D2F41">
            <w:pPr>
              <w:suppressAutoHyphens/>
              <w:autoSpaceDN w:val="0"/>
              <w:spacing w:line="240" w:lineRule="auto"/>
              <w:jc w:val="both"/>
              <w:textAlignment w:val="baseline"/>
              <w:rPr>
                <w:strike/>
                <w:noProof/>
                <w:sz w:val="20"/>
                <w:szCs w:val="20"/>
              </w:rPr>
            </w:pPr>
            <w:r w:rsidRPr="00461D00">
              <w:rPr>
                <w:noProof/>
                <w:sz w:val="20"/>
                <w:szCs w:val="20"/>
              </w:rPr>
              <w:t xml:space="preserve">Plānotajiem ieguldījumiem </w:t>
            </w:r>
            <w:r w:rsidR="008B1BAD">
              <w:rPr>
                <w:noProof/>
                <w:sz w:val="20"/>
                <w:szCs w:val="20"/>
              </w:rPr>
              <w:t xml:space="preserve">viedo </w:t>
            </w:r>
            <w:r w:rsidRPr="00461D00">
              <w:rPr>
                <w:noProof/>
                <w:sz w:val="20"/>
                <w:szCs w:val="20"/>
              </w:rPr>
              <w:t>risinājumu ieviešanā un attīstīšanā,</w:t>
            </w:r>
            <w:r w:rsidRPr="00461D00" w:rsidDel="001973EC">
              <w:rPr>
                <w:noProof/>
                <w:sz w:val="20"/>
                <w:szCs w:val="20"/>
              </w:rPr>
              <w:t xml:space="preserve"> </w:t>
            </w:r>
            <w:r w:rsidRPr="00461D00">
              <w:rPr>
                <w:noProof/>
                <w:sz w:val="20"/>
                <w:szCs w:val="20"/>
              </w:rPr>
              <w:t>ir sagaidāma tieša un netieša ietekme uz resursu apriti un izmantošanu</w:t>
            </w:r>
            <w:r w:rsidR="008B1BAD">
              <w:rPr>
                <w:noProof/>
                <w:sz w:val="20"/>
                <w:szCs w:val="20"/>
              </w:rPr>
              <w:t xml:space="preserve"> (ja </w:t>
            </w:r>
            <w:r w:rsidR="000F4602">
              <w:rPr>
                <w:noProof/>
                <w:sz w:val="20"/>
                <w:szCs w:val="20"/>
              </w:rPr>
              <w:t>projektā būs paredzēta infrastruktūras attīstība un</w:t>
            </w:r>
            <w:r w:rsidR="008B1BAD">
              <w:rPr>
                <w:noProof/>
                <w:sz w:val="20"/>
                <w:szCs w:val="20"/>
              </w:rPr>
              <w:t xml:space="preserve"> </w:t>
            </w:r>
            <w:r w:rsidR="000F4602">
              <w:rPr>
                <w:noProof/>
                <w:sz w:val="20"/>
                <w:szCs w:val="20"/>
              </w:rPr>
              <w:t>būvniecības darbības viedā risinājuma ieviešanai):</w:t>
            </w:r>
          </w:p>
          <w:p w14:paraId="7850FC7C" w14:textId="03871470" w:rsidR="005F6659" w:rsidRDefault="000F4602" w:rsidP="00892EC6">
            <w:pPr>
              <w:pStyle w:val="xmsonormal"/>
              <w:numPr>
                <w:ilvl w:val="0"/>
                <w:numId w:val="12"/>
              </w:numPr>
              <w:jc w:val="both"/>
              <w:rPr>
                <w:rFonts w:ascii="Times New Roman" w:eastAsia="Times New Roman" w:hAnsi="Times New Roman" w:cs="Times New Roman"/>
                <w:sz w:val="20"/>
                <w:szCs w:val="20"/>
              </w:rPr>
            </w:pPr>
            <w:r>
              <w:rPr>
                <w:rFonts w:ascii="Times New Roman" w:hAnsi="Times New Roman" w:cs="Times New Roman"/>
                <w:sz w:val="20"/>
                <w:szCs w:val="20"/>
              </w:rPr>
              <w:t>P</w:t>
            </w:r>
            <w:r w:rsidR="007D2F41">
              <w:rPr>
                <w:rFonts w:ascii="Times New Roman" w:hAnsi="Times New Roman" w:cs="Times New Roman"/>
                <w:sz w:val="20"/>
                <w:szCs w:val="20"/>
              </w:rPr>
              <w:t xml:space="preserve">rojekta iesniedzējam būs iespēja paredzēt </w:t>
            </w:r>
            <w:r w:rsidR="007D2F41" w:rsidRPr="00461D00">
              <w:rPr>
                <w:rFonts w:ascii="Times New Roman" w:hAnsi="Times New Roman" w:cs="Times New Roman"/>
                <w:sz w:val="20"/>
                <w:szCs w:val="20"/>
              </w:rPr>
              <w:t>videi draudzīgāk</w:t>
            </w:r>
            <w:r w:rsidR="007D2F41">
              <w:rPr>
                <w:rFonts w:ascii="Times New Roman" w:hAnsi="Times New Roman" w:cs="Times New Roman"/>
                <w:sz w:val="20"/>
                <w:szCs w:val="20"/>
              </w:rPr>
              <w:t>us</w:t>
            </w:r>
            <w:r w:rsidR="007D2F41" w:rsidRPr="00461D00">
              <w:rPr>
                <w:rFonts w:ascii="Times New Roman" w:hAnsi="Times New Roman" w:cs="Times New Roman"/>
                <w:sz w:val="20"/>
                <w:szCs w:val="20"/>
              </w:rPr>
              <w:t xml:space="preserve"> materiāl</w:t>
            </w:r>
            <w:r w:rsidR="007D2F41">
              <w:rPr>
                <w:rFonts w:ascii="Times New Roman" w:hAnsi="Times New Roman" w:cs="Times New Roman"/>
                <w:sz w:val="20"/>
                <w:szCs w:val="20"/>
              </w:rPr>
              <w:t>us</w:t>
            </w:r>
            <w:r w:rsidR="007D2F41" w:rsidRPr="00461D00">
              <w:rPr>
                <w:rFonts w:ascii="Times New Roman" w:hAnsi="Times New Roman" w:cs="Times New Roman"/>
                <w:sz w:val="20"/>
                <w:szCs w:val="20"/>
              </w:rPr>
              <w:t>, kas satur mazāk kaitīgo vielu</w:t>
            </w:r>
            <w:r w:rsidR="007D2F41">
              <w:rPr>
                <w:rFonts w:ascii="Times New Roman" w:hAnsi="Times New Roman" w:cs="Times New Roman"/>
                <w:sz w:val="20"/>
                <w:szCs w:val="20"/>
              </w:rPr>
              <w:t>, piemēro</w:t>
            </w:r>
            <w:r w:rsidR="005E04A1">
              <w:rPr>
                <w:rFonts w:ascii="Times New Roman" w:hAnsi="Times New Roman" w:cs="Times New Roman"/>
                <w:sz w:val="20"/>
                <w:szCs w:val="20"/>
              </w:rPr>
              <w:t>jot</w:t>
            </w:r>
            <w:r w:rsidR="007D2F41" w:rsidRPr="00461D00">
              <w:rPr>
                <w:rFonts w:ascii="Times New Roman" w:hAnsi="Times New Roman" w:cs="Times New Roman"/>
                <w:sz w:val="20"/>
                <w:szCs w:val="20"/>
              </w:rPr>
              <w:t xml:space="preserve"> </w:t>
            </w:r>
            <w:r w:rsidR="007D2F41" w:rsidRPr="00967D62">
              <w:rPr>
                <w:rFonts w:ascii="Times New Roman" w:eastAsia="Calibri" w:hAnsi="Times New Roman" w:cs="Times New Roman"/>
                <w:sz w:val="20"/>
                <w:szCs w:val="20"/>
              </w:rPr>
              <w:t>zaļā publiskā iepirkuma princip</w:t>
            </w:r>
            <w:r w:rsidR="005E04A1">
              <w:rPr>
                <w:rFonts w:ascii="Times New Roman" w:eastAsia="Calibri" w:hAnsi="Times New Roman" w:cs="Times New Roman"/>
                <w:sz w:val="20"/>
                <w:szCs w:val="20"/>
              </w:rPr>
              <w:t xml:space="preserve">us </w:t>
            </w:r>
            <w:r w:rsidR="007D2F41" w:rsidRPr="00967D62">
              <w:rPr>
                <w:rFonts w:ascii="Times New Roman" w:eastAsia="Calibri" w:hAnsi="Times New Roman" w:cs="Times New Roman"/>
                <w:sz w:val="20"/>
                <w:szCs w:val="20"/>
              </w:rPr>
              <w:t>un prasības saskaņā ar M</w:t>
            </w:r>
            <w:r w:rsidR="007D2F41">
              <w:rPr>
                <w:rFonts w:ascii="Times New Roman" w:eastAsia="Calibri" w:hAnsi="Times New Roman" w:cs="Times New Roman"/>
                <w:sz w:val="20"/>
                <w:szCs w:val="20"/>
              </w:rPr>
              <w:t xml:space="preserve">K noteikumiem Nr. 353. </w:t>
            </w:r>
            <w:r w:rsidR="007D2F41" w:rsidRPr="00A23372">
              <w:rPr>
                <w:rFonts w:ascii="Times New Roman" w:hAnsi="Times New Roman" w:cs="Times New Roman"/>
                <w:sz w:val="20"/>
                <w:szCs w:val="20"/>
              </w:rPr>
              <w:t>No</w:t>
            </w:r>
            <w:r w:rsidR="007D2F41">
              <w:rPr>
                <w:rFonts w:ascii="Times New Roman" w:hAnsi="Times New Roman" w:cs="Times New Roman"/>
                <w:sz w:val="20"/>
                <w:szCs w:val="20"/>
              </w:rPr>
              <w:t>sacījumus</w:t>
            </w:r>
            <w:r w:rsidR="007D2F41" w:rsidRPr="00A23372">
              <w:rPr>
                <w:rFonts w:ascii="Times New Roman" w:hAnsi="Times New Roman" w:cs="Times New Roman"/>
                <w:sz w:val="20"/>
                <w:szCs w:val="20"/>
              </w:rPr>
              <w:t xml:space="preserve">  attiecībā uz šīs prasības ievērošanu plānots iekļaut Ministru kabineta noteikumos par pasākuma īstenošanu</w:t>
            </w:r>
            <w:r w:rsidR="007D2F41">
              <w:rPr>
                <w:rFonts w:ascii="Times New Roman" w:hAnsi="Times New Roman" w:cs="Times New Roman"/>
                <w:sz w:val="20"/>
                <w:szCs w:val="20"/>
              </w:rPr>
              <w:t xml:space="preserve">; </w:t>
            </w:r>
          </w:p>
          <w:p w14:paraId="1B49AE01" w14:textId="76864EB3" w:rsidR="00892EC6" w:rsidRDefault="00892EC6" w:rsidP="00892EC6">
            <w:pPr>
              <w:pStyle w:val="xmsonormal"/>
              <w:numPr>
                <w:ilvl w:val="0"/>
                <w:numId w:val="12"/>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Iesaistītie projektu iesniedzēji tiks informēti un aicināti nodrošināt </w:t>
            </w:r>
            <w:r w:rsidRPr="00461D00">
              <w:rPr>
                <w:rFonts w:ascii="Times New Roman" w:eastAsia="Times New Roman" w:hAnsi="Times New Roman" w:cs="Times New Roman"/>
                <w:sz w:val="20"/>
                <w:szCs w:val="20"/>
              </w:rPr>
              <w:t>Eiropas Parlamenta un Padomes Direktīvas (ES) 2018/851, ar ko groza Direktīvu 2008/98 par atkritumiem (turpmāk – Direktīva 2018/851)</w:t>
            </w:r>
            <w:r>
              <w:rPr>
                <w:rStyle w:val="FootnoteReference"/>
                <w:rFonts w:ascii="Times New Roman" w:eastAsia="Times New Roman" w:hAnsi="Times New Roman" w:cs="Times New Roman"/>
                <w:sz w:val="20"/>
                <w:szCs w:val="20"/>
              </w:rPr>
              <w:footnoteReference w:id="12"/>
            </w:r>
            <w:r w:rsidRPr="00461D00">
              <w:rPr>
                <w:rFonts w:ascii="Times New Roman" w:eastAsia="Times New Roman" w:hAnsi="Times New Roman" w:cs="Times New Roman"/>
                <w:sz w:val="20"/>
                <w:szCs w:val="20"/>
              </w:rPr>
              <w:t xml:space="preserve"> 11.panta 2.punktā un Ministru kabineta </w:t>
            </w:r>
            <w:r w:rsidRPr="00461D00">
              <w:rPr>
                <w:rFonts w:ascii="Times New Roman" w:hAnsi="Times New Roman" w:cs="Times New Roman"/>
                <w:sz w:val="20"/>
                <w:szCs w:val="20"/>
              </w:rPr>
              <w:t>2021.gada 26.oktobra noteikumu Nr.712 “Atkritumu dalītas savākšanas, sagatavošanas atkārtotai izmantošanai, pārstrādes un materiālu reģenerācijas noteikumi” 6.punktā</w:t>
            </w:r>
            <w:r>
              <w:rPr>
                <w:rStyle w:val="FootnoteReference"/>
                <w:rFonts w:ascii="Times New Roman" w:hAnsi="Times New Roman" w:cs="Times New Roman"/>
                <w:sz w:val="20"/>
                <w:szCs w:val="20"/>
              </w:rPr>
              <w:footnoteReference w:id="13"/>
            </w:r>
            <w:r w:rsidRPr="00461D00">
              <w:rPr>
                <w:rFonts w:ascii="Times New Roman" w:hAnsi="Times New Roman" w:cs="Times New Roman"/>
                <w:sz w:val="20"/>
                <w:szCs w:val="20"/>
              </w:rPr>
              <w:t xml:space="preserve"> </w:t>
            </w:r>
            <w:r w:rsidRPr="00461D00">
              <w:rPr>
                <w:rFonts w:ascii="Times New Roman" w:eastAsia="Times New Roman" w:hAnsi="Times New Roman" w:cs="Times New Roman"/>
                <w:sz w:val="20"/>
                <w:szCs w:val="20"/>
              </w:rPr>
              <w:t xml:space="preserve">noteikto prasību, kas paredz līdz vismaz 70 % (pēc masas) palielināt  no nebīstamiem būvgružiem </w:t>
            </w:r>
            <w:r w:rsidRPr="00461D00">
              <w:rPr>
                <w:rFonts w:ascii="Times New Roman" w:eastAsia="Times New Roman" w:hAnsi="Times New Roman" w:cs="Times New Roman"/>
                <w:sz w:val="20"/>
                <w:szCs w:val="20"/>
              </w:rPr>
              <w:lastRenderedPageBreak/>
              <w:t>un ēku nojaukšanas atkritumiem, kas būvlaukumā radušies būvniecības laikā (izņemot dabiskos materiālus, kuri definēti ar Komisijas Lēmumu 2000/532/EK izveidotā Eiropas atkritumu saraksta 17 05 04. kategorijā), ievērošanu</w:t>
            </w:r>
            <w:r>
              <w:rPr>
                <w:rFonts w:ascii="Times New Roman" w:eastAsia="Times New Roman" w:hAnsi="Times New Roman" w:cs="Times New Roman"/>
                <w:sz w:val="20"/>
                <w:szCs w:val="20"/>
              </w:rPr>
              <w:t>;</w:t>
            </w:r>
          </w:p>
          <w:p w14:paraId="48AB670A" w14:textId="2A1B0833" w:rsidR="007D2F41" w:rsidRDefault="00892EC6" w:rsidP="00892EC6">
            <w:pPr>
              <w:pStyle w:val="xmsonormal"/>
              <w:numPr>
                <w:ilvl w:val="0"/>
                <w:numId w:val="12"/>
              </w:numPr>
              <w:jc w:val="both"/>
              <w:rPr>
                <w:rFonts w:ascii="Times New Roman" w:eastAsia="Times New Roman" w:hAnsi="Times New Roman" w:cs="Times New Roman"/>
                <w:sz w:val="20"/>
                <w:szCs w:val="20"/>
              </w:rPr>
            </w:pPr>
            <w:r>
              <w:rPr>
                <w:rFonts w:ascii="Times New Roman" w:eastAsia="Times New Roman" w:hAnsi="Times New Roman"/>
                <w:sz w:val="20"/>
                <w:szCs w:val="18"/>
              </w:rPr>
              <w:t xml:space="preserve"> </w:t>
            </w:r>
            <w:r w:rsidRPr="009459C4">
              <w:rPr>
                <w:rFonts w:ascii="Times New Roman" w:eastAsia="Times New Roman" w:hAnsi="Times New Roman"/>
                <w:sz w:val="20"/>
                <w:szCs w:val="18"/>
              </w:rPr>
              <w:t xml:space="preserve">Projektā plānojot neizmantojamas būves, lietošanai bīstamas ēkas vai citu vidi degradējošu objektu nojaukšanu, projekta iesniedzējs nodrošinās, ka būvdarbu veicējiem tiks uzlikts pienākums noslēgt līgumu ar tādu atkritumu apsaimniekotāju, kas pašvaldības uzdevumā organizē atkritumu savākšanu konkrētajā pašvaldībā, kā arī projektēšanas ietvaros tiks vērtēta iespēja  nebīstamos būvgružus un ēku nojaukšanas atkritumus, kas būvlaukumā radušies būvniecības laikā, izmantot aizbēršanas darbībām, kurās atkritumus izmanto citu materiālu aizstāšanai. </w:t>
            </w:r>
            <w:r w:rsidRPr="009459C4">
              <w:rPr>
                <w:rFonts w:ascii="Times New Roman" w:eastAsia="Times New Roman" w:hAnsi="Times New Roman" w:cs="Times New Roman"/>
                <w:sz w:val="20"/>
                <w:szCs w:val="20"/>
              </w:rPr>
              <w:t xml:space="preserve">Tādejādi ievērojot </w:t>
            </w:r>
            <w:r w:rsidR="007D2F41" w:rsidRPr="00044F15">
              <w:rPr>
                <w:rFonts w:ascii="Times New Roman" w:eastAsia="Times New Roman" w:hAnsi="Times New Roman" w:cs="Times New Roman"/>
                <w:sz w:val="20"/>
                <w:szCs w:val="20"/>
              </w:rPr>
              <w:t xml:space="preserve">Ministru kabineta </w:t>
            </w:r>
            <w:r w:rsidR="007D2F41" w:rsidRPr="00044F15">
              <w:rPr>
                <w:rFonts w:ascii="Times New Roman" w:hAnsi="Times New Roman" w:cs="Times New Roman"/>
                <w:sz w:val="20"/>
                <w:szCs w:val="20"/>
              </w:rPr>
              <w:t>2021.gada 26.oktobra noteikum</w:t>
            </w:r>
            <w:r w:rsidR="00911057">
              <w:rPr>
                <w:rFonts w:ascii="Times New Roman" w:hAnsi="Times New Roman" w:cs="Times New Roman"/>
                <w:sz w:val="20"/>
                <w:szCs w:val="20"/>
              </w:rPr>
              <w:t>u</w:t>
            </w:r>
            <w:r w:rsidR="007D2F41" w:rsidRPr="00044F15">
              <w:rPr>
                <w:rFonts w:ascii="Times New Roman" w:hAnsi="Times New Roman" w:cs="Times New Roman"/>
                <w:sz w:val="20"/>
                <w:szCs w:val="20"/>
              </w:rPr>
              <w:t xml:space="preserve"> Nr.712 “Atkritumu dalītas savākšanas, sagatavošanas atkārtotai izmantošanai, pārstrādes un materiālu reģenerācijas noteikumi” </w:t>
            </w:r>
            <w:r w:rsidR="00911057">
              <w:rPr>
                <w:rFonts w:ascii="Times New Roman" w:hAnsi="Times New Roman" w:cs="Times New Roman"/>
                <w:sz w:val="20"/>
                <w:szCs w:val="20"/>
              </w:rPr>
              <w:t xml:space="preserve">6. punktā </w:t>
            </w:r>
            <w:r w:rsidR="00D7195C">
              <w:rPr>
                <w:rFonts w:ascii="Times New Roman" w:hAnsi="Times New Roman" w:cs="Times New Roman"/>
                <w:sz w:val="20"/>
                <w:szCs w:val="20"/>
              </w:rPr>
              <w:t xml:space="preserve">noteiktas prasības. </w:t>
            </w:r>
          </w:p>
          <w:p w14:paraId="253B0A33" w14:textId="6A16470B" w:rsidR="008B1BAD" w:rsidRDefault="000F4602" w:rsidP="00892EC6">
            <w:pPr>
              <w:pStyle w:val="xmsonormal"/>
              <w:numPr>
                <w:ilvl w:val="0"/>
                <w:numId w:val="12"/>
              </w:numPr>
              <w:jc w:val="both"/>
              <w:rPr>
                <w:rFonts w:ascii="Times New Roman" w:eastAsia="Times New Roman" w:hAnsi="Times New Roman" w:cs="Times New Roman"/>
                <w:sz w:val="20"/>
                <w:szCs w:val="20"/>
              </w:rPr>
            </w:pPr>
            <w:r>
              <w:rPr>
                <w:rFonts w:ascii="Times New Roman" w:hAnsi="Times New Roman" w:cs="Times New Roman"/>
                <w:sz w:val="20"/>
                <w:szCs w:val="20"/>
              </w:rPr>
              <w:t>B</w:t>
            </w:r>
            <w:r w:rsidR="007D2F41" w:rsidRPr="00044F15">
              <w:rPr>
                <w:rFonts w:ascii="Times New Roman" w:hAnsi="Times New Roman" w:cs="Times New Roman"/>
                <w:sz w:val="20"/>
                <w:szCs w:val="20"/>
              </w:rPr>
              <w:t xml:space="preserve">ūvniecības atkritumu šķirošanas pasākumi tiks veikti </w:t>
            </w:r>
            <w:r w:rsidR="007D2F41" w:rsidRPr="00044F15">
              <w:rPr>
                <w:rFonts w:ascii="Times New Roman" w:eastAsia="Times New Roman" w:hAnsi="Times New Roman" w:cs="Times New Roman"/>
                <w:sz w:val="20"/>
                <w:szCs w:val="20"/>
              </w:rPr>
              <w:t>atbilstoši normatīvo aktu prasībām</w:t>
            </w:r>
            <w:r w:rsidR="007D2F41" w:rsidRPr="00044F15">
              <w:rPr>
                <w:rFonts w:ascii="Times New Roman" w:hAnsi="Times New Roman" w:cs="Times New Roman"/>
                <w:sz w:val="20"/>
                <w:szCs w:val="20"/>
              </w:rPr>
              <w:t>, lai nodrošinātu to savākšanu, šķirošanu, uzglabāšanu un pārvadāšanu, t.sk.</w:t>
            </w:r>
            <w:r w:rsidR="00260ACC">
              <w:rPr>
                <w:rFonts w:ascii="Times New Roman" w:hAnsi="Times New Roman" w:cs="Times New Roman"/>
                <w:sz w:val="20"/>
                <w:szCs w:val="20"/>
              </w:rPr>
              <w:t>,</w:t>
            </w:r>
            <w:r w:rsidR="007D2F41" w:rsidRPr="00044F15">
              <w:rPr>
                <w:rFonts w:ascii="Times New Roman" w:hAnsi="Times New Roman" w:cs="Times New Roman"/>
                <w:sz w:val="20"/>
                <w:szCs w:val="20"/>
              </w:rPr>
              <w:t xml:space="preserve"> nogādājot tos atbilstošajā šķirošanas vietā, tādējādi nepieciešamības gadījumā nodrošinot pārstrādāto atkritumu atkārtotu izmantošanu;</w:t>
            </w:r>
          </w:p>
          <w:p w14:paraId="0316088A" w14:textId="71A1CFBD" w:rsidR="007D2F41" w:rsidRPr="008B1BAD" w:rsidRDefault="000F4602" w:rsidP="00892EC6">
            <w:pPr>
              <w:pStyle w:val="xmsonormal"/>
              <w:numPr>
                <w:ilvl w:val="0"/>
                <w:numId w:val="12"/>
              </w:numPr>
              <w:jc w:val="both"/>
              <w:rPr>
                <w:rFonts w:ascii="Times New Roman" w:eastAsia="Times New Roman" w:hAnsi="Times New Roman" w:cs="Times New Roman"/>
                <w:sz w:val="20"/>
                <w:szCs w:val="20"/>
              </w:rPr>
            </w:pPr>
            <w:r>
              <w:rPr>
                <w:rFonts w:ascii="Times New Roman" w:hAnsi="Times New Roman" w:cs="Times New Roman"/>
                <w:sz w:val="20"/>
                <w:szCs w:val="20"/>
              </w:rPr>
              <w:t>P</w:t>
            </w:r>
            <w:r w:rsidR="00260ACC" w:rsidRPr="008B1BAD">
              <w:rPr>
                <w:rFonts w:ascii="Times New Roman" w:hAnsi="Times New Roman" w:cs="Times New Roman"/>
                <w:sz w:val="20"/>
                <w:szCs w:val="20"/>
              </w:rPr>
              <w:t xml:space="preserve">asākuma </w:t>
            </w:r>
            <w:r w:rsidR="007D2F41" w:rsidRPr="008B1BAD">
              <w:rPr>
                <w:rFonts w:ascii="Times New Roman" w:hAnsi="Times New Roman" w:cs="Times New Roman"/>
                <w:sz w:val="20"/>
                <w:szCs w:val="20"/>
              </w:rPr>
              <w:t>ietvaros nav paredzētas investīcijas atkritumu apglabāšanai, mehāniski bioloģiskajai apstrādei vai atkritumu sadedzināšanai. Nosacījumus attiecībā uz šīs prasības ievērošanu plānots iekļaut Ministru kabineta noteikumos par pasākuma īstenošanu.</w:t>
            </w:r>
          </w:p>
          <w:p w14:paraId="7F523FB7" w14:textId="77777777" w:rsidR="007D2F41" w:rsidRPr="006E4882" w:rsidRDefault="007D2F41">
            <w:pPr>
              <w:pStyle w:val="xmsonormal"/>
              <w:jc w:val="both"/>
              <w:rPr>
                <w:rFonts w:ascii="Times New Roman" w:eastAsia="Times New Roman" w:hAnsi="Times New Roman" w:cs="Times New Roman"/>
                <w:sz w:val="20"/>
                <w:szCs w:val="20"/>
              </w:rPr>
            </w:pPr>
          </w:p>
          <w:p w14:paraId="28DE01DF" w14:textId="596B4541" w:rsidR="007D2F41" w:rsidRPr="002734B0" w:rsidRDefault="007D2F41" w:rsidP="000F4602">
            <w:pPr>
              <w:pStyle w:val="xmsonormal"/>
              <w:jc w:val="both"/>
              <w:rPr>
                <w:rFonts w:ascii="Times New Roman" w:eastAsia="Times New Roman" w:hAnsi="Times New Roman" w:cs="Times New Roman"/>
                <w:sz w:val="20"/>
                <w:szCs w:val="20"/>
              </w:rPr>
            </w:pPr>
            <w:r>
              <w:rPr>
                <w:rFonts w:ascii="Times New Roman" w:hAnsi="Times New Roman" w:cs="Times New Roman"/>
                <w:sz w:val="20"/>
                <w:szCs w:val="20"/>
              </w:rPr>
              <w:t>V</w:t>
            </w:r>
            <w:r w:rsidRPr="00A23372">
              <w:rPr>
                <w:rFonts w:ascii="Times New Roman" w:hAnsi="Times New Roman" w:cs="Times New Roman"/>
                <w:sz w:val="20"/>
                <w:szCs w:val="20"/>
              </w:rPr>
              <w:t>alsts līmenī ir palielināta (un turpinās augt) dabas resursu nodokļa (DRN) likme arī par sadzīves, būvniecības un rūpniecisko atkritumu apglabāšanu</w:t>
            </w:r>
            <w:r>
              <w:rPr>
                <w:rStyle w:val="FootnoteReference"/>
                <w:rFonts w:ascii="Times New Roman" w:hAnsi="Times New Roman" w:cs="Times New Roman"/>
                <w:sz w:val="20"/>
                <w:szCs w:val="20"/>
              </w:rPr>
              <w:footnoteReference w:id="14"/>
            </w:r>
            <w:r w:rsidRPr="00A23372">
              <w:rPr>
                <w:rFonts w:ascii="Times New Roman" w:hAnsi="Times New Roman" w:cs="Times New Roman"/>
                <w:sz w:val="20"/>
                <w:szCs w:val="20"/>
              </w:rPr>
              <w:t>, kas dod papildu stimulu aprites ekonomikas prasību ieviešanai.</w:t>
            </w:r>
          </w:p>
        </w:tc>
      </w:tr>
      <w:tr w:rsidR="007D2F41" w:rsidRPr="003062B1" w14:paraId="3D9B5D0F" w14:textId="77777777" w:rsidTr="005E04A1">
        <w:trPr>
          <w:trHeight w:val="234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16884AD" w14:textId="77777777" w:rsidR="007D2F41" w:rsidRDefault="007D2F41">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Piesārņojuma novēršana un kontrole. </w:t>
            </w:r>
          </w:p>
          <w:p w14:paraId="71B6A93A" w14:textId="77777777" w:rsidR="007D2F41" w:rsidRPr="003062B1" w:rsidRDefault="007D2F41">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78701BF" w14:textId="77777777" w:rsidR="007D2F41" w:rsidRPr="003062B1" w:rsidRDefault="007D2F41">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F81ED4E" w14:textId="026C066D" w:rsidR="007D2F41" w:rsidRDefault="009A6EDD">
            <w:pPr>
              <w:pStyle w:val="TableParagraph"/>
              <w:jc w:val="both"/>
              <w:rPr>
                <w:sz w:val="20"/>
                <w:szCs w:val="20"/>
                <w:lang w:val="lv-LV"/>
              </w:rPr>
            </w:pPr>
            <w:r>
              <w:rPr>
                <w:bCs/>
                <w:sz w:val="20"/>
                <w:szCs w:val="20"/>
                <w:lang w:val="lv-LV"/>
              </w:rPr>
              <w:t xml:space="preserve">Ja </w:t>
            </w:r>
            <w:r w:rsidR="00CD0C52">
              <w:rPr>
                <w:bCs/>
                <w:sz w:val="20"/>
                <w:szCs w:val="20"/>
                <w:lang w:val="lv-LV"/>
              </w:rPr>
              <w:t xml:space="preserve">pasākuma ietvaros tiks </w:t>
            </w:r>
            <w:r w:rsidR="00260ACC">
              <w:rPr>
                <w:bCs/>
                <w:sz w:val="20"/>
                <w:szCs w:val="20"/>
                <w:lang w:val="lv-LV"/>
              </w:rPr>
              <w:t xml:space="preserve">paredzēta infrastruktūras attīstība vai </w:t>
            </w:r>
            <w:r w:rsidR="00CD0C52">
              <w:rPr>
                <w:bCs/>
                <w:sz w:val="20"/>
                <w:szCs w:val="20"/>
                <w:lang w:val="lv-LV"/>
              </w:rPr>
              <w:t>būvniecības darbības</w:t>
            </w:r>
            <w:r w:rsidR="0085005F">
              <w:rPr>
                <w:bCs/>
                <w:sz w:val="20"/>
                <w:szCs w:val="20"/>
                <w:lang w:val="lv-LV"/>
              </w:rPr>
              <w:t xml:space="preserve"> viedā risinājuma ieviešanai, t</w:t>
            </w:r>
            <w:r w:rsidR="007D2F41" w:rsidRPr="00D815FD">
              <w:rPr>
                <w:bCs/>
                <w:sz w:val="20"/>
                <w:szCs w:val="20"/>
                <w:lang w:val="lv-LV"/>
              </w:rPr>
              <w:t xml:space="preserve">iks ievēroti visi atbilstošie vides aizsardzības normatīvi. </w:t>
            </w:r>
          </w:p>
          <w:p w14:paraId="06797506" w14:textId="77777777" w:rsidR="007D2F41" w:rsidRPr="00461D00" w:rsidRDefault="007D2F41">
            <w:pPr>
              <w:pStyle w:val="TableParagraph"/>
              <w:spacing w:before="120"/>
              <w:rPr>
                <w:sz w:val="20"/>
                <w:szCs w:val="20"/>
                <w:lang w:val="lv-LV"/>
              </w:rPr>
            </w:pPr>
            <w:r w:rsidRPr="00461D00">
              <w:rPr>
                <w:sz w:val="20"/>
                <w:szCs w:val="20"/>
                <w:lang w:val="lv-LV"/>
              </w:rPr>
              <w:t>Nav paredzams, ka pasākums ievērojami palielinās piesārņojošās emisijas gaisā, ūdenī vai zemē:</w:t>
            </w:r>
            <w:r>
              <w:rPr>
                <w:sz w:val="20"/>
                <w:szCs w:val="20"/>
                <w:lang w:val="lv-LV"/>
              </w:rPr>
              <w:t xml:space="preserve"> </w:t>
            </w:r>
          </w:p>
          <w:p w14:paraId="7C8B16AE" w14:textId="083EC04D" w:rsidR="007D2F41" w:rsidRPr="00461D00" w:rsidRDefault="000F4602">
            <w:pPr>
              <w:pStyle w:val="TableParagraph"/>
              <w:numPr>
                <w:ilvl w:val="0"/>
                <w:numId w:val="13"/>
              </w:numPr>
              <w:jc w:val="both"/>
              <w:rPr>
                <w:sz w:val="20"/>
                <w:szCs w:val="20"/>
                <w:lang w:val="lv-LV"/>
              </w:rPr>
            </w:pPr>
            <w:r>
              <w:rPr>
                <w:sz w:val="20"/>
                <w:szCs w:val="20"/>
                <w:lang w:val="lv-LV"/>
              </w:rPr>
              <w:t>B</w:t>
            </w:r>
            <w:r w:rsidR="007D2F41" w:rsidRPr="00461D00">
              <w:rPr>
                <w:sz w:val="20"/>
                <w:szCs w:val="20"/>
                <w:lang w:val="lv-LV"/>
              </w:rPr>
              <w:t>ūvniecības procesā ietekmi plānots mazināt, atbalstot zaļā publiskā iepirkuma piemērošanu</w:t>
            </w:r>
            <w:r w:rsidR="007D2F41">
              <w:rPr>
                <w:sz w:val="20"/>
                <w:szCs w:val="20"/>
                <w:lang w:val="lv-LV"/>
              </w:rPr>
              <w:t xml:space="preserve"> - </w:t>
            </w:r>
            <w:r w:rsidR="007D2F41" w:rsidRPr="00887DC7">
              <w:rPr>
                <w:sz w:val="20"/>
                <w:szCs w:val="20"/>
                <w:lang w:val="lv-LV"/>
              </w:rPr>
              <w:t xml:space="preserve">tiks </w:t>
            </w:r>
            <w:r w:rsidR="007D2F41" w:rsidRPr="006E3EA2">
              <w:rPr>
                <w:sz w:val="20"/>
                <w:szCs w:val="20"/>
                <w:lang w:val="lv-LV"/>
              </w:rPr>
              <w:t>ievēroti zaļā publiskā iepirkuma principi, veicot iepirkuma procedūru būvniecības darbiem saskaņā ar prasībām zaļajam publiskajam iepirkumam un to piemērošanas kārtību</w:t>
            </w:r>
            <w:r w:rsidR="007D2F41" w:rsidRPr="00461D00">
              <w:rPr>
                <w:sz w:val="20"/>
                <w:szCs w:val="20"/>
                <w:lang w:val="lv-LV"/>
              </w:rPr>
              <w:t>;</w:t>
            </w:r>
          </w:p>
          <w:p w14:paraId="7EF2178E" w14:textId="1A385F59" w:rsidR="007D2F41" w:rsidRPr="00461D00" w:rsidRDefault="000F4602">
            <w:pPr>
              <w:pStyle w:val="TableParagraph"/>
              <w:numPr>
                <w:ilvl w:val="0"/>
                <w:numId w:val="13"/>
              </w:numPr>
              <w:jc w:val="both"/>
              <w:rPr>
                <w:sz w:val="20"/>
                <w:szCs w:val="20"/>
                <w:lang w:val="lv-LV"/>
              </w:rPr>
            </w:pPr>
            <w:r>
              <w:rPr>
                <w:sz w:val="20"/>
                <w:szCs w:val="20"/>
                <w:lang w:val="lv-LV"/>
              </w:rPr>
              <w:t>I</w:t>
            </w:r>
            <w:r w:rsidR="007D2F41" w:rsidRPr="00461D00">
              <w:rPr>
                <w:sz w:val="20"/>
                <w:szCs w:val="20"/>
                <w:lang w:val="lv-LV"/>
              </w:rPr>
              <w:t>nfrastruktūras attīstības vai būvniecības procesa laikā tiks veikti nacionālā likumdošanā paredzētie pasākumi trokšņa, putekļu un piesārņotāju emisiju samazināšanai</w:t>
            </w:r>
            <w:r w:rsidR="007D2F41">
              <w:rPr>
                <w:sz w:val="20"/>
                <w:szCs w:val="20"/>
                <w:lang w:val="lv-LV"/>
              </w:rPr>
              <w:t xml:space="preserve">, tāpēc nav nepieciešams veikt specifisku uzraudzību, jo veikto darbību kontrole paredzēta atbilstoši </w:t>
            </w:r>
            <w:r w:rsidR="007D2F41" w:rsidRPr="00115EA0">
              <w:rPr>
                <w:sz w:val="20"/>
                <w:szCs w:val="20"/>
                <w:lang w:val="lv-LV"/>
              </w:rPr>
              <w:t>normatīvo aktu prasībām</w:t>
            </w:r>
            <w:r w:rsidR="007D2F41">
              <w:rPr>
                <w:sz w:val="20"/>
                <w:szCs w:val="20"/>
                <w:lang w:val="lv-LV"/>
              </w:rPr>
              <w:t>.</w:t>
            </w:r>
          </w:p>
          <w:p w14:paraId="1B664615" w14:textId="77777777" w:rsidR="007D2F41" w:rsidRPr="00461D00" w:rsidRDefault="007D2F41">
            <w:pPr>
              <w:pStyle w:val="TableParagraph"/>
              <w:jc w:val="both"/>
              <w:rPr>
                <w:sz w:val="20"/>
                <w:szCs w:val="20"/>
                <w:lang w:val="lv-LV"/>
              </w:rPr>
            </w:pPr>
          </w:p>
        </w:tc>
      </w:tr>
      <w:tr w:rsidR="007D2F41" w:rsidRPr="003062B1" w14:paraId="2D89D737" w14:textId="77777777">
        <w:trPr>
          <w:trHeight w:val="76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C4DE297" w14:textId="77777777" w:rsidR="007D2F41" w:rsidRDefault="007D2F41">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22FA820A" w14:textId="77777777" w:rsidR="007D2F41" w:rsidRPr="003062B1" w:rsidRDefault="007D2F41">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 xml:space="preserve">(i) būtiski kaitēs ekosistēmu labam stāvoklim un noturībai; vai (ii) </w:t>
            </w:r>
            <w:r w:rsidRPr="0090131D">
              <w:rPr>
                <w:rFonts w:eastAsia="Times New Roman"/>
                <w:sz w:val="20"/>
                <w:szCs w:val="20"/>
                <w:lang w:eastAsia="lv-LV"/>
              </w:rPr>
              <w:t xml:space="preserve">kaitēs dzīvotņu un sugu, tostarp </w:t>
            </w:r>
            <w:r w:rsidRPr="0090131D">
              <w:rPr>
                <w:rFonts w:eastAsia="Times New Roman"/>
                <w:sz w:val="20"/>
                <w:szCs w:val="20"/>
                <w:lang w:eastAsia="lv-LV"/>
              </w:rPr>
              <w:lastRenderedPageBreak/>
              <w:t>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7F5B8289" w14:textId="79DB275A" w:rsidR="007D2F41" w:rsidRPr="003062B1" w:rsidRDefault="007D2F41">
            <w:pPr>
              <w:spacing w:line="240" w:lineRule="auto"/>
              <w:jc w:val="center"/>
              <w:rPr>
                <w:rFonts w:eastAsia="Times New Roman"/>
                <w:b/>
                <w:bCs/>
                <w:sz w:val="20"/>
                <w:szCs w:val="20"/>
                <w:lang w:eastAsia="lv-LV"/>
              </w:rPr>
            </w:pPr>
          </w:p>
        </w:tc>
        <w:tc>
          <w:tcPr>
            <w:tcW w:w="1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AB93096" w14:textId="2D4F5454" w:rsidR="007D2F41" w:rsidRPr="00497159" w:rsidRDefault="009320D3">
            <w:pPr>
              <w:spacing w:before="120" w:line="240" w:lineRule="auto"/>
              <w:jc w:val="both"/>
              <w:rPr>
                <w:rFonts w:eastAsia="Calibri"/>
                <w:sz w:val="20"/>
                <w:szCs w:val="20"/>
              </w:rPr>
            </w:pPr>
            <w:r>
              <w:rPr>
                <w:color w:val="000000" w:themeColor="text1"/>
                <w:sz w:val="20"/>
                <w:szCs w:val="20"/>
              </w:rPr>
              <w:t>Skat. novērtējuma 1.daļu.</w:t>
            </w:r>
            <w:r w:rsidR="007D2F41">
              <w:rPr>
                <w:noProof/>
                <w:sz w:val="20"/>
                <w:szCs w:val="20"/>
              </w:rPr>
              <w:t xml:space="preserve"> </w:t>
            </w:r>
          </w:p>
        </w:tc>
      </w:tr>
    </w:tbl>
    <w:p w14:paraId="6A41D2FA" w14:textId="77777777" w:rsidR="007D2F41" w:rsidRDefault="007D2F41" w:rsidP="003062B1">
      <w:pPr>
        <w:spacing w:line="240" w:lineRule="auto"/>
        <w:rPr>
          <w:rFonts w:eastAsia="Times New Roman"/>
          <w:b/>
          <w:sz w:val="20"/>
          <w:szCs w:val="20"/>
        </w:rPr>
      </w:pPr>
    </w:p>
    <w:sectPr w:rsidR="007D2F41" w:rsidSect="00F829DC">
      <w:headerReference w:type="default" r:id="rId11"/>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F83DE" w14:textId="77777777" w:rsidR="00F829DC" w:rsidRDefault="00F829DC" w:rsidP="003062B1">
      <w:pPr>
        <w:spacing w:line="240" w:lineRule="auto"/>
      </w:pPr>
      <w:r>
        <w:separator/>
      </w:r>
    </w:p>
  </w:endnote>
  <w:endnote w:type="continuationSeparator" w:id="0">
    <w:p w14:paraId="594CE665" w14:textId="77777777" w:rsidR="00F829DC" w:rsidRDefault="00F829DC" w:rsidP="003062B1">
      <w:pPr>
        <w:spacing w:line="240" w:lineRule="auto"/>
      </w:pPr>
      <w:r>
        <w:continuationSeparator/>
      </w:r>
    </w:p>
  </w:endnote>
  <w:endnote w:type="continuationNotice" w:id="1">
    <w:p w14:paraId="19F088ED" w14:textId="77777777" w:rsidR="00F829DC" w:rsidRDefault="00F829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623286"/>
      <w:docPartObj>
        <w:docPartGallery w:val="Page Numbers (Bottom of Page)"/>
        <w:docPartUnique/>
      </w:docPartObj>
    </w:sdtPr>
    <w:sdtEndPr>
      <w:rPr>
        <w:noProof/>
        <w:sz w:val="16"/>
        <w:szCs w:val="16"/>
      </w:rPr>
    </w:sdtEndPr>
    <w:sdtContent>
      <w:p w14:paraId="71503148" w14:textId="7EB5B865" w:rsidR="00F80156" w:rsidRPr="00F80156" w:rsidRDefault="00F80156">
        <w:pPr>
          <w:pStyle w:val="Footer"/>
          <w:jc w:val="right"/>
          <w:rPr>
            <w:sz w:val="16"/>
            <w:szCs w:val="16"/>
          </w:rPr>
        </w:pPr>
        <w:r w:rsidRPr="00F80156">
          <w:rPr>
            <w:sz w:val="16"/>
            <w:szCs w:val="16"/>
          </w:rPr>
          <w:fldChar w:fldCharType="begin"/>
        </w:r>
        <w:r w:rsidRPr="00F80156">
          <w:rPr>
            <w:sz w:val="16"/>
            <w:szCs w:val="16"/>
          </w:rPr>
          <w:instrText xml:space="preserve"> PAGE   \* MERGEFORMAT </w:instrText>
        </w:r>
        <w:r w:rsidRPr="00F80156">
          <w:rPr>
            <w:sz w:val="16"/>
            <w:szCs w:val="16"/>
          </w:rPr>
          <w:fldChar w:fldCharType="separate"/>
        </w:r>
        <w:r w:rsidRPr="00F80156">
          <w:rPr>
            <w:noProof/>
            <w:sz w:val="16"/>
            <w:szCs w:val="16"/>
          </w:rPr>
          <w:t>2</w:t>
        </w:r>
        <w:r w:rsidRPr="00F80156">
          <w:rPr>
            <w:noProof/>
            <w:sz w:val="16"/>
            <w:szCs w:val="16"/>
          </w:rPr>
          <w:fldChar w:fldCharType="end"/>
        </w:r>
      </w:p>
    </w:sdtContent>
  </w:sdt>
  <w:p w14:paraId="510FCC39" w14:textId="030F0E0F" w:rsidR="00D53BB9" w:rsidRDefault="00D53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6B8FA" w14:textId="77777777" w:rsidR="00F829DC" w:rsidRDefault="00F829DC" w:rsidP="003062B1">
      <w:pPr>
        <w:spacing w:line="240" w:lineRule="auto"/>
      </w:pPr>
      <w:r>
        <w:separator/>
      </w:r>
    </w:p>
  </w:footnote>
  <w:footnote w:type="continuationSeparator" w:id="0">
    <w:p w14:paraId="5E574341" w14:textId="77777777" w:rsidR="00F829DC" w:rsidRDefault="00F829DC" w:rsidP="003062B1">
      <w:pPr>
        <w:spacing w:line="240" w:lineRule="auto"/>
      </w:pPr>
      <w:r>
        <w:continuationSeparator/>
      </w:r>
    </w:p>
  </w:footnote>
  <w:footnote w:type="continuationNotice" w:id="1">
    <w:p w14:paraId="48B7A9D0" w14:textId="77777777" w:rsidR="00F829DC" w:rsidRDefault="00F829DC">
      <w:pPr>
        <w:spacing w:line="240" w:lineRule="auto"/>
      </w:pPr>
    </w:p>
  </w:footnote>
  <w:footnote w:id="2">
    <w:p w14:paraId="7312DD92" w14:textId="50E01CDE" w:rsidR="008A21F6" w:rsidRPr="00AC65B8" w:rsidRDefault="008A21F6" w:rsidP="008A21F6">
      <w:pPr>
        <w:pStyle w:val="FootnoteText"/>
        <w:jc w:val="both"/>
        <w:rPr>
          <w:rFonts w:ascii="Times New Roman" w:hAnsi="Times New Roman" w:cs="Times New Roman"/>
          <w:sz w:val="18"/>
          <w:szCs w:val="18"/>
          <w:lang w:val="lv-LV"/>
        </w:rPr>
      </w:pPr>
      <w:r w:rsidRPr="00A629DD">
        <w:rPr>
          <w:rStyle w:val="FootnoteReference"/>
          <w:rFonts w:ascii="Times New Roman" w:hAnsi="Times New Roman" w:cs="Times New Roman"/>
        </w:rPr>
        <w:footnoteRef/>
      </w:r>
      <w:r w:rsidRPr="00A629DD">
        <w:rPr>
          <w:rFonts w:ascii="Times New Roman" w:hAnsi="Times New Roman" w:cs="Times New Roman"/>
        </w:rPr>
        <w:t xml:space="preserve"> </w:t>
      </w:r>
      <w:r w:rsidRPr="00A629DD">
        <w:rPr>
          <w:rFonts w:ascii="Times New Roman" w:hAnsi="Times New Roman" w:cs="Times New Roman"/>
          <w:sz w:val="18"/>
          <w:szCs w:val="18"/>
          <w:lang w:val="lv-LV"/>
        </w:rPr>
        <w:t>Atzīmējot</w:t>
      </w:r>
      <w:r w:rsidRPr="00AC65B8">
        <w:rPr>
          <w:rFonts w:ascii="Times New Roman" w:hAnsi="Times New Roman" w:cs="Times New Roman"/>
          <w:sz w:val="18"/>
          <w:szCs w:val="18"/>
          <w:lang w:val="lv-LV"/>
        </w:rPr>
        <w:t xml:space="preserve"> “NĒ” novērtējuma 2.daļā tiek </w:t>
      </w:r>
      <w:r w:rsidR="00D815FD">
        <w:rPr>
          <w:rFonts w:ascii="Times New Roman" w:hAnsi="Times New Roman" w:cs="Times New Roman"/>
          <w:sz w:val="18"/>
          <w:szCs w:val="18"/>
          <w:lang w:val="lv-LV"/>
        </w:rPr>
        <w:t>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 w:id="3">
    <w:p w14:paraId="0C464B23" w14:textId="2B3E3920" w:rsidR="00D85FB2" w:rsidRPr="00364850" w:rsidRDefault="00D85FB2" w:rsidP="00364850">
      <w:pPr>
        <w:pStyle w:val="FootnoteText"/>
        <w:jc w:val="both"/>
        <w:rPr>
          <w:rFonts w:asciiTheme="minorHAnsi" w:hAnsiTheme="minorHAnsi"/>
          <w:lang w:val="lv-LV"/>
        </w:rPr>
      </w:pPr>
      <w:r w:rsidRPr="00364850">
        <w:rPr>
          <w:rStyle w:val="FootnoteReference"/>
          <w:lang w:val="lv-LV"/>
        </w:rPr>
        <w:footnoteRef/>
      </w:r>
      <w:r w:rsidRPr="00364850">
        <w:rPr>
          <w:lang w:val="lv-LV"/>
        </w:rPr>
        <w:t xml:space="preserve"> </w:t>
      </w:r>
      <w:r w:rsidR="003F09A8" w:rsidRPr="00364850">
        <w:rPr>
          <w:rFonts w:ascii="Times New Roman" w:hAnsi="Times New Roman" w:cs="Times New Roman"/>
          <w:sz w:val="18"/>
          <w:szCs w:val="18"/>
          <w:lang w:val="lv-LV"/>
        </w:rPr>
        <w:t>Ar Direktīvu 2018/851 grozīts sākotnējais tiesību akts - Eiropas Parlamenta un Padomes Direktīva 2008/98/EK (2008. gada 19.novembris) par atkritumiem un par dažu direktīvu atcelšanu</w:t>
      </w:r>
      <w:r w:rsidR="00923B78">
        <w:rPr>
          <w:rFonts w:ascii="Times New Roman" w:hAnsi="Times New Roman" w:cs="Times New Roman"/>
          <w:sz w:val="18"/>
          <w:szCs w:val="18"/>
          <w:lang w:val="lv-LV"/>
        </w:rPr>
        <w:t>.</w:t>
      </w:r>
    </w:p>
  </w:footnote>
  <w:footnote w:id="4">
    <w:p w14:paraId="7B47713E" w14:textId="4C1C8FA4" w:rsidR="00DA0243" w:rsidRPr="00364850" w:rsidRDefault="00DA0243" w:rsidP="00364850">
      <w:pPr>
        <w:pStyle w:val="FootnoteText"/>
        <w:jc w:val="both"/>
        <w:rPr>
          <w:rFonts w:asciiTheme="minorHAnsi" w:hAnsiTheme="minorHAnsi"/>
          <w:lang w:val="lv-LV"/>
        </w:rPr>
      </w:pPr>
      <w:r w:rsidRPr="00364850">
        <w:rPr>
          <w:rStyle w:val="FootnoteReference"/>
          <w:lang w:val="lv-LV"/>
        </w:rPr>
        <w:footnoteRef/>
      </w:r>
      <w:r w:rsidRPr="00364850">
        <w:rPr>
          <w:lang w:val="lv-LV"/>
        </w:rPr>
        <w:t xml:space="preserve"> </w:t>
      </w:r>
      <w:r w:rsidRPr="00364850">
        <w:rPr>
          <w:rFonts w:ascii="Times New Roman" w:hAnsi="Times New Roman" w:cs="Times New Roman"/>
          <w:sz w:val="18"/>
          <w:szCs w:val="18"/>
          <w:lang w:val="lv-LV"/>
        </w:rPr>
        <w:t xml:space="preserve">Atbilstoši MK noteikumu Nr.712 6.punktā noteiktajam,  komersanti, kuru saimnieciskās darbības rezultātā rodas šo noteikumu pielikumā minētie būvniecības  būvju nojaukšanas atkritumi, kas nav bīstami atbilstoši normatīvajiem aktiem par atkritumu klasifikatoru un īpašībām, kas padara atkritumus bīstamus, katru gadu sagatavo atkārtotai izmantošanai vai pārstrādā, vai arī veic minētajos atkritumos esošo materiālu reģenerāciju (tai skaitā izmanto izrakto </w:t>
      </w:r>
      <w:proofErr w:type="spellStart"/>
      <w:r w:rsidRPr="00364850">
        <w:rPr>
          <w:rFonts w:ascii="Times New Roman" w:hAnsi="Times New Roman" w:cs="Times New Roman"/>
          <w:sz w:val="18"/>
          <w:szCs w:val="18"/>
          <w:lang w:val="lv-LV"/>
        </w:rPr>
        <w:t>tilpju</w:t>
      </w:r>
      <w:proofErr w:type="spellEnd"/>
      <w:r w:rsidRPr="00364850">
        <w:rPr>
          <w:rFonts w:ascii="Times New Roman" w:hAnsi="Times New Roman" w:cs="Times New Roman"/>
          <w:sz w:val="18"/>
          <w:szCs w:val="18"/>
          <w:lang w:val="lv-LV"/>
        </w:rPr>
        <w:t xml:space="preserve"> aizpildīšanai) ne mazāk kā 70 % apmērā (pēc svara) no kopējā kalendāra gadā radītā būvniecības un būvju nojaukšanas atkritumu daudzuma</w:t>
      </w:r>
      <w:r w:rsidR="00923B78">
        <w:rPr>
          <w:rFonts w:ascii="Times New Roman" w:hAnsi="Times New Roman" w:cs="Times New Roman"/>
          <w:sz w:val="18"/>
          <w:szCs w:val="18"/>
          <w:lang w:val="lv-LV"/>
        </w:rPr>
        <w:t>.</w:t>
      </w:r>
    </w:p>
  </w:footnote>
  <w:footnote w:id="5">
    <w:p w14:paraId="01A8DE8D" w14:textId="56F37C20" w:rsidR="00BC662A" w:rsidRPr="00861F33" w:rsidRDefault="00BC662A" w:rsidP="00861F33">
      <w:pPr>
        <w:pStyle w:val="FootnoteText"/>
        <w:jc w:val="both"/>
        <w:rPr>
          <w:rFonts w:ascii="Times New Roman" w:hAnsi="Times New Roman" w:cs="Times New Roman"/>
          <w:lang w:val="lv-LV"/>
        </w:rPr>
      </w:pPr>
      <w:r w:rsidRPr="0078078F">
        <w:rPr>
          <w:rStyle w:val="FootnoteReference"/>
          <w:rFonts w:ascii="Times New Roman" w:hAnsi="Times New Roman" w:cs="Times New Roman"/>
          <w:sz w:val="18"/>
          <w:szCs w:val="18"/>
        </w:rPr>
        <w:footnoteRef/>
      </w:r>
      <w:r w:rsidRPr="0078078F">
        <w:rPr>
          <w:rFonts w:ascii="Times New Roman" w:hAnsi="Times New Roman" w:cs="Times New Roman"/>
          <w:sz w:val="18"/>
          <w:szCs w:val="18"/>
          <w:lang w:val="lv-LV"/>
        </w:rPr>
        <w:t xml:space="preserve"> Dabas resursu</w:t>
      </w:r>
      <w:r w:rsidRPr="0004662B">
        <w:rPr>
          <w:rFonts w:ascii="Times New Roman" w:hAnsi="Times New Roman" w:cs="Times New Roman"/>
          <w:sz w:val="18"/>
          <w:szCs w:val="18"/>
          <w:lang w:val="lv-LV"/>
        </w:rPr>
        <w:t xml:space="preserve"> nodokļa likuma</w:t>
      </w:r>
      <w:r w:rsidR="00750CCA" w:rsidRPr="0004662B">
        <w:rPr>
          <w:rFonts w:ascii="Times New Roman" w:hAnsi="Times New Roman" w:cs="Times New Roman"/>
          <w:sz w:val="18"/>
          <w:szCs w:val="18"/>
          <w:lang w:val="lv-LV"/>
        </w:rPr>
        <w:t xml:space="preserve"> 3.pielikumā “Nodokļu likmes par atkritumu apglabāšanu”</w:t>
      </w:r>
      <w:r w:rsidR="00DF006C" w:rsidRPr="0004662B">
        <w:rPr>
          <w:rFonts w:ascii="Times New Roman" w:hAnsi="Times New Roman" w:cs="Times New Roman"/>
          <w:sz w:val="18"/>
          <w:szCs w:val="18"/>
          <w:lang w:val="lv-LV"/>
        </w:rPr>
        <w:t xml:space="preserve"> </w:t>
      </w:r>
      <w:r w:rsidR="00C214C4" w:rsidRPr="0004662B">
        <w:rPr>
          <w:rFonts w:ascii="Times New Roman" w:hAnsi="Times New Roman" w:cs="Times New Roman"/>
          <w:sz w:val="18"/>
          <w:szCs w:val="18"/>
          <w:lang w:val="lv-LV"/>
        </w:rPr>
        <w:t>norādītas D</w:t>
      </w:r>
      <w:r w:rsidR="00BB73EF" w:rsidRPr="0004662B">
        <w:rPr>
          <w:rFonts w:ascii="Times New Roman" w:hAnsi="Times New Roman" w:cs="Times New Roman"/>
          <w:sz w:val="18"/>
          <w:szCs w:val="18"/>
          <w:lang w:val="lv-LV"/>
        </w:rPr>
        <w:t>RN</w:t>
      </w:r>
      <w:r w:rsidR="00C214C4" w:rsidRPr="0004662B">
        <w:rPr>
          <w:rFonts w:ascii="Times New Roman" w:hAnsi="Times New Roman" w:cs="Times New Roman"/>
          <w:sz w:val="18"/>
          <w:szCs w:val="18"/>
          <w:lang w:val="lv-LV"/>
        </w:rPr>
        <w:t xml:space="preserve"> likmes periodam no 2020.-2023.gadam </w:t>
      </w:r>
      <w:r w:rsidR="00861F33" w:rsidRPr="0004662B">
        <w:rPr>
          <w:rFonts w:ascii="Times New Roman" w:hAnsi="Times New Roman" w:cs="Times New Roman"/>
          <w:sz w:val="18"/>
          <w:szCs w:val="18"/>
          <w:lang w:val="lv-LV"/>
        </w:rPr>
        <w:t xml:space="preserve">- </w:t>
      </w:r>
      <w:r w:rsidR="00DF006C" w:rsidRPr="0004662B">
        <w:rPr>
          <w:rFonts w:ascii="Times New Roman" w:hAnsi="Times New Roman" w:cs="Times New Roman"/>
          <w:sz w:val="18"/>
          <w:szCs w:val="18"/>
          <w:lang w:val="lv-LV"/>
        </w:rPr>
        <w:t>sadzīves atkritumiem un ražošanas atkritumiem, kas nav uzskatāmi par bīstamiem atkritumiem atbilstoši normatīvajiem aktiem par atkritumu klasifikatoru un īpašībām, kuras padara atkritumus bīstamus</w:t>
      </w:r>
      <w:r w:rsidR="00861F33" w:rsidRPr="0004662B">
        <w:rPr>
          <w:rFonts w:ascii="Times New Roman" w:hAnsi="Times New Roman" w:cs="Times New Roman"/>
          <w:sz w:val="18"/>
          <w:szCs w:val="18"/>
          <w:lang w:val="lv-LV"/>
        </w:rPr>
        <w:t>,</w:t>
      </w:r>
      <w:r w:rsidR="00DF006C" w:rsidRPr="0004662B">
        <w:rPr>
          <w:rFonts w:ascii="Times New Roman" w:hAnsi="Times New Roman" w:cs="Times New Roman"/>
          <w:sz w:val="18"/>
          <w:szCs w:val="18"/>
          <w:lang w:val="lv-LV"/>
        </w:rPr>
        <w:t xml:space="preserve"> </w:t>
      </w:r>
      <w:r w:rsidR="00D76E17" w:rsidRPr="0004662B">
        <w:rPr>
          <w:rFonts w:ascii="Times New Roman" w:hAnsi="Times New Roman" w:cs="Times New Roman"/>
          <w:sz w:val="18"/>
          <w:szCs w:val="18"/>
          <w:lang w:val="lv-LV"/>
        </w:rPr>
        <w:t>D</w:t>
      </w:r>
      <w:r w:rsidR="00BB73EF" w:rsidRPr="0004662B">
        <w:rPr>
          <w:rFonts w:ascii="Times New Roman" w:hAnsi="Times New Roman" w:cs="Times New Roman"/>
          <w:sz w:val="18"/>
          <w:szCs w:val="18"/>
          <w:lang w:val="lv-LV"/>
        </w:rPr>
        <w:t>RN</w:t>
      </w:r>
      <w:r w:rsidR="00DF006C" w:rsidRPr="0004662B">
        <w:rPr>
          <w:rFonts w:ascii="Times New Roman" w:hAnsi="Times New Roman" w:cs="Times New Roman"/>
          <w:sz w:val="18"/>
          <w:szCs w:val="18"/>
          <w:lang w:val="lv-LV"/>
        </w:rPr>
        <w:t xml:space="preserve"> likme</w:t>
      </w:r>
      <w:r w:rsidR="007B78D9" w:rsidRPr="0004662B">
        <w:rPr>
          <w:rFonts w:ascii="Times New Roman" w:hAnsi="Times New Roman" w:cs="Times New Roman"/>
          <w:sz w:val="18"/>
          <w:szCs w:val="18"/>
          <w:lang w:val="lv-LV"/>
        </w:rPr>
        <w:t xml:space="preserve"> 2021.gadā paaugstināta uz 65</w:t>
      </w:r>
      <w:r w:rsidR="00861F33" w:rsidRPr="0004662B">
        <w:rPr>
          <w:rFonts w:ascii="Times New Roman" w:hAnsi="Times New Roman" w:cs="Times New Roman"/>
          <w:sz w:val="18"/>
          <w:szCs w:val="18"/>
          <w:lang w:val="lv-LV"/>
        </w:rPr>
        <w:t>,00</w:t>
      </w:r>
      <w:r w:rsidR="007B78D9" w:rsidRPr="0004662B">
        <w:rPr>
          <w:rFonts w:ascii="Times New Roman" w:hAnsi="Times New Roman" w:cs="Times New Roman"/>
          <w:sz w:val="18"/>
          <w:szCs w:val="18"/>
          <w:lang w:val="lv-LV"/>
        </w:rPr>
        <w:t xml:space="preserve"> </w:t>
      </w:r>
      <w:r w:rsidR="007B78D9" w:rsidRPr="0004662B">
        <w:rPr>
          <w:rFonts w:ascii="Times New Roman" w:hAnsi="Times New Roman" w:cs="Times New Roman"/>
          <w:i/>
          <w:iCs/>
          <w:sz w:val="18"/>
          <w:szCs w:val="18"/>
          <w:lang w:val="lv-LV"/>
        </w:rPr>
        <w:t>euro</w:t>
      </w:r>
      <w:r w:rsidR="007B78D9" w:rsidRPr="0004662B">
        <w:rPr>
          <w:rFonts w:ascii="Times New Roman" w:hAnsi="Times New Roman" w:cs="Times New Roman"/>
          <w:sz w:val="18"/>
          <w:szCs w:val="18"/>
          <w:lang w:val="lv-LV"/>
        </w:rPr>
        <w:t xml:space="preserve">/tonnā, savukārt 2023.gadā </w:t>
      </w:r>
      <w:r w:rsidR="00D76E17" w:rsidRPr="0004662B">
        <w:rPr>
          <w:rFonts w:ascii="Times New Roman" w:hAnsi="Times New Roman" w:cs="Times New Roman"/>
          <w:sz w:val="18"/>
          <w:szCs w:val="18"/>
          <w:lang w:val="lv-LV"/>
        </w:rPr>
        <w:t>D</w:t>
      </w:r>
      <w:r w:rsidR="00BB73EF" w:rsidRPr="0004662B">
        <w:rPr>
          <w:rFonts w:ascii="Times New Roman" w:hAnsi="Times New Roman" w:cs="Times New Roman"/>
          <w:sz w:val="18"/>
          <w:szCs w:val="18"/>
          <w:lang w:val="lv-LV"/>
        </w:rPr>
        <w:t>RN</w:t>
      </w:r>
      <w:r w:rsidR="007B78D9" w:rsidRPr="0004662B">
        <w:rPr>
          <w:rFonts w:ascii="Times New Roman" w:hAnsi="Times New Roman" w:cs="Times New Roman"/>
          <w:sz w:val="18"/>
          <w:szCs w:val="18"/>
          <w:lang w:val="lv-LV"/>
        </w:rPr>
        <w:t xml:space="preserve"> likme būs</w:t>
      </w:r>
      <w:r w:rsidR="00861F33" w:rsidRPr="0004662B">
        <w:rPr>
          <w:rFonts w:ascii="Times New Roman" w:hAnsi="Times New Roman" w:cs="Times New Roman"/>
          <w:sz w:val="18"/>
          <w:szCs w:val="18"/>
          <w:lang w:val="lv-LV"/>
        </w:rPr>
        <w:t xml:space="preserve"> </w:t>
      </w:r>
      <w:r w:rsidR="007B78D9" w:rsidRPr="0004662B">
        <w:rPr>
          <w:rFonts w:ascii="Times New Roman" w:hAnsi="Times New Roman" w:cs="Times New Roman"/>
          <w:sz w:val="18"/>
          <w:szCs w:val="18"/>
          <w:lang w:val="lv-LV"/>
        </w:rPr>
        <w:t xml:space="preserve"> 95</w:t>
      </w:r>
      <w:r w:rsidR="00861F33" w:rsidRPr="0004662B">
        <w:rPr>
          <w:rFonts w:ascii="Times New Roman" w:hAnsi="Times New Roman" w:cs="Times New Roman"/>
          <w:sz w:val="18"/>
          <w:szCs w:val="18"/>
          <w:lang w:val="lv-LV"/>
        </w:rPr>
        <w:t>,00</w:t>
      </w:r>
      <w:r w:rsidR="007B78D9" w:rsidRPr="0004662B">
        <w:rPr>
          <w:rFonts w:ascii="Times New Roman" w:hAnsi="Times New Roman" w:cs="Times New Roman"/>
          <w:sz w:val="18"/>
          <w:szCs w:val="18"/>
          <w:lang w:val="lv-LV"/>
        </w:rPr>
        <w:t xml:space="preserve"> </w:t>
      </w:r>
      <w:r w:rsidR="007B78D9" w:rsidRPr="0004662B">
        <w:rPr>
          <w:rFonts w:ascii="Times New Roman" w:hAnsi="Times New Roman" w:cs="Times New Roman"/>
          <w:i/>
          <w:iCs/>
          <w:sz w:val="18"/>
          <w:szCs w:val="18"/>
          <w:lang w:val="lv-LV"/>
        </w:rPr>
        <w:t>euro</w:t>
      </w:r>
      <w:r w:rsidR="007B78D9" w:rsidRPr="0004662B">
        <w:rPr>
          <w:rFonts w:ascii="Times New Roman" w:hAnsi="Times New Roman" w:cs="Times New Roman"/>
          <w:sz w:val="18"/>
          <w:szCs w:val="18"/>
          <w:lang w:val="lv-LV"/>
        </w:rPr>
        <w:t xml:space="preserve">/tonnā. </w:t>
      </w:r>
      <w:r w:rsidR="00D76E17" w:rsidRPr="0004662B">
        <w:rPr>
          <w:rFonts w:ascii="Times New Roman" w:hAnsi="Times New Roman" w:cs="Times New Roman"/>
          <w:sz w:val="18"/>
          <w:szCs w:val="18"/>
          <w:lang w:val="lv-LV"/>
        </w:rPr>
        <w:t xml:space="preserve">Vienlaikus </w:t>
      </w:r>
      <w:r w:rsidR="00861F33" w:rsidRPr="0004662B">
        <w:rPr>
          <w:rFonts w:ascii="Times New Roman" w:hAnsi="Times New Roman" w:cs="Times New Roman"/>
          <w:sz w:val="18"/>
          <w:szCs w:val="18"/>
          <w:lang w:val="lv-LV"/>
        </w:rPr>
        <w:t>b</w:t>
      </w:r>
      <w:r w:rsidR="00D76E17" w:rsidRPr="0004662B">
        <w:rPr>
          <w:rFonts w:ascii="Times New Roman" w:hAnsi="Times New Roman" w:cs="Times New Roman"/>
          <w:sz w:val="18"/>
          <w:szCs w:val="18"/>
          <w:lang w:val="lv-LV"/>
        </w:rPr>
        <w:t>īstamo atkritumu un ražošanas atkritumu, kas ir uzskatāmi par bīstamiem atkritumiem atbilstoši normatīvajiem aktiem par atkritumu klasifikatoru un īpašībām, kuras padara atkritumus bīstamus, D</w:t>
      </w:r>
      <w:r w:rsidR="00BB73EF" w:rsidRPr="0004662B">
        <w:rPr>
          <w:rFonts w:ascii="Times New Roman" w:hAnsi="Times New Roman" w:cs="Times New Roman"/>
          <w:sz w:val="18"/>
          <w:szCs w:val="18"/>
          <w:lang w:val="lv-LV"/>
        </w:rPr>
        <w:t>RN</w:t>
      </w:r>
      <w:r w:rsidR="00D76E17" w:rsidRPr="0004662B">
        <w:rPr>
          <w:rFonts w:ascii="Times New Roman" w:hAnsi="Times New Roman" w:cs="Times New Roman"/>
          <w:sz w:val="18"/>
          <w:szCs w:val="18"/>
          <w:lang w:val="lv-LV"/>
        </w:rPr>
        <w:t xml:space="preserve"> likme 2021.gadā attiecīgi paaugstināta uz </w:t>
      </w:r>
      <w:r w:rsidR="0041669C" w:rsidRPr="0004662B">
        <w:rPr>
          <w:rFonts w:ascii="Times New Roman" w:hAnsi="Times New Roman" w:cs="Times New Roman"/>
          <w:sz w:val="18"/>
          <w:szCs w:val="18"/>
          <w:lang w:val="lv-LV"/>
        </w:rPr>
        <w:t>70</w:t>
      </w:r>
      <w:r w:rsidR="00861F33" w:rsidRPr="0004662B">
        <w:rPr>
          <w:rFonts w:ascii="Times New Roman" w:hAnsi="Times New Roman" w:cs="Times New Roman"/>
          <w:sz w:val="18"/>
          <w:szCs w:val="18"/>
          <w:lang w:val="lv-LV"/>
        </w:rPr>
        <w:t>,00</w:t>
      </w:r>
      <w:r w:rsidR="0041669C" w:rsidRPr="0004662B">
        <w:rPr>
          <w:rFonts w:ascii="Times New Roman" w:hAnsi="Times New Roman" w:cs="Times New Roman"/>
          <w:sz w:val="18"/>
          <w:szCs w:val="18"/>
          <w:lang w:val="lv-LV"/>
        </w:rPr>
        <w:t xml:space="preserve"> </w:t>
      </w:r>
      <w:r w:rsidR="0041669C" w:rsidRPr="0004662B">
        <w:rPr>
          <w:rFonts w:ascii="Times New Roman" w:hAnsi="Times New Roman" w:cs="Times New Roman"/>
          <w:i/>
          <w:iCs/>
          <w:sz w:val="18"/>
          <w:szCs w:val="18"/>
          <w:lang w:val="lv-LV"/>
        </w:rPr>
        <w:t>euro</w:t>
      </w:r>
      <w:r w:rsidR="0041669C" w:rsidRPr="0004662B">
        <w:rPr>
          <w:rFonts w:ascii="Times New Roman" w:hAnsi="Times New Roman" w:cs="Times New Roman"/>
          <w:sz w:val="18"/>
          <w:szCs w:val="18"/>
          <w:lang w:val="lv-LV"/>
        </w:rPr>
        <w:t>/tonnā, bet 2023.gadā sasniegs 100</w:t>
      </w:r>
      <w:r w:rsidR="00861F33" w:rsidRPr="0004662B">
        <w:rPr>
          <w:rFonts w:ascii="Times New Roman" w:hAnsi="Times New Roman" w:cs="Times New Roman"/>
          <w:sz w:val="18"/>
          <w:szCs w:val="18"/>
          <w:lang w:val="lv-LV"/>
        </w:rPr>
        <w:t>,00</w:t>
      </w:r>
      <w:r w:rsidR="0041669C" w:rsidRPr="0004662B">
        <w:rPr>
          <w:rFonts w:ascii="Times New Roman" w:hAnsi="Times New Roman" w:cs="Times New Roman"/>
          <w:sz w:val="18"/>
          <w:szCs w:val="18"/>
          <w:lang w:val="lv-LV"/>
        </w:rPr>
        <w:t xml:space="preserve"> </w:t>
      </w:r>
      <w:r w:rsidR="0041669C" w:rsidRPr="0004662B">
        <w:rPr>
          <w:rFonts w:ascii="Times New Roman" w:hAnsi="Times New Roman" w:cs="Times New Roman"/>
          <w:i/>
          <w:iCs/>
          <w:sz w:val="18"/>
          <w:szCs w:val="18"/>
          <w:lang w:val="lv-LV"/>
        </w:rPr>
        <w:t>euro</w:t>
      </w:r>
      <w:r w:rsidR="0041669C" w:rsidRPr="0004662B">
        <w:rPr>
          <w:rFonts w:ascii="Times New Roman" w:hAnsi="Times New Roman" w:cs="Times New Roman"/>
          <w:sz w:val="18"/>
          <w:szCs w:val="18"/>
          <w:lang w:val="lv-LV"/>
        </w:rPr>
        <w:t xml:space="preserve">/tonnā. </w:t>
      </w:r>
    </w:p>
  </w:footnote>
  <w:footnote w:id="6">
    <w:p w14:paraId="57B5978E" w14:textId="77777777" w:rsidR="00F9017A" w:rsidRPr="00AC65B8" w:rsidRDefault="00F9017A" w:rsidP="00F9017A">
      <w:pPr>
        <w:pStyle w:val="FootnoteText"/>
        <w:jc w:val="both"/>
        <w:rPr>
          <w:rFonts w:ascii="Times New Roman" w:hAnsi="Times New Roman" w:cs="Times New Roman"/>
          <w:sz w:val="18"/>
          <w:szCs w:val="18"/>
          <w:lang w:val="lv-LV"/>
        </w:rPr>
      </w:pPr>
      <w:r w:rsidRPr="004142B3">
        <w:rPr>
          <w:rStyle w:val="FootnoteReference"/>
          <w:rFonts w:ascii="Times New Roman" w:hAnsi="Times New Roman" w:cs="Times New Roman"/>
        </w:rPr>
        <w:footnoteRef/>
      </w:r>
      <w:r>
        <w:t xml:space="preserve"> </w:t>
      </w:r>
      <w:r w:rsidRPr="00AC65B8">
        <w:rPr>
          <w:rFonts w:ascii="Times New Roman" w:hAnsi="Times New Roman" w:cs="Times New Roman"/>
          <w:sz w:val="18"/>
          <w:szCs w:val="18"/>
          <w:lang w:val="lv-LV"/>
        </w:rPr>
        <w:t xml:space="preserve">Atzīmējot “NĒ” novērtējuma 2.daļā tiek </w:t>
      </w:r>
      <w:r>
        <w:rPr>
          <w:rFonts w:ascii="Times New Roman" w:hAnsi="Times New Roman" w:cs="Times New Roman"/>
          <w:sz w:val="18"/>
          <w:szCs w:val="18"/>
          <w:lang w:val="lv-LV"/>
        </w:rPr>
        <w:t>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 w:id="7">
    <w:p w14:paraId="6C840F01" w14:textId="77777777" w:rsidR="00F9017A" w:rsidRPr="002734B0" w:rsidRDefault="00F9017A" w:rsidP="00F9017A">
      <w:pPr>
        <w:pStyle w:val="FootnoteText"/>
        <w:jc w:val="both"/>
        <w:rPr>
          <w:rFonts w:ascii="Times New Roman" w:hAnsi="Times New Roman" w:cs="Times New Roman"/>
          <w:lang w:val="lv-LV"/>
        </w:rPr>
      </w:pPr>
      <w:r w:rsidRPr="004142B3">
        <w:rPr>
          <w:rStyle w:val="FootnoteReference"/>
          <w:rFonts w:ascii="Times New Roman" w:hAnsi="Times New Roman" w:cs="Times New Roman"/>
          <w:sz w:val="18"/>
          <w:szCs w:val="18"/>
        </w:rPr>
        <w:footnoteRef/>
      </w:r>
      <w:r w:rsidRPr="004142B3">
        <w:rPr>
          <w:rFonts w:ascii="Times New Roman" w:hAnsi="Times New Roman" w:cs="Times New Roman"/>
          <w:sz w:val="18"/>
          <w:szCs w:val="18"/>
          <w:lang w:val="lv-LV"/>
        </w:rPr>
        <w:t xml:space="preserve"> “Zaļā” infrastruktūra – stratēģiski plānots pilnīgi vai daļēji dabisku teritoriju tīkls kombinācijā ar citiem vides objektiem, kas ir izveidots un tiek pārvaldīts, lai sniegtu plašu ekosistēmu pakalpojumu klāstu. Tas ietver zaļās zonas (vai zilās, ja attiecas uz ūdens ekosistēmām) un citus fiziskus elementus sauszemes (tostarp piekrastes) un jūras teritorijās. Avots: </w:t>
      </w:r>
      <w:hyperlink r:id="rId1" w:history="1">
        <w:r w:rsidRPr="004142B3">
          <w:rPr>
            <w:rStyle w:val="Hyperlink"/>
            <w:rFonts w:ascii="Times New Roman" w:hAnsi="Times New Roman" w:cs="Times New Roman"/>
            <w:sz w:val="18"/>
            <w:szCs w:val="18"/>
            <w:lang w:val="lv-LV"/>
          </w:rPr>
          <w:t>https://eur-lex.europa.eu/legal-content/LV/TXT/HTML/?uri=CELEX:52013DC0249&amp;from=lv</w:t>
        </w:r>
      </w:hyperlink>
    </w:p>
  </w:footnote>
  <w:footnote w:id="8">
    <w:p w14:paraId="0877BD1E" w14:textId="77777777" w:rsidR="000D67F5" w:rsidRPr="0032678C" w:rsidRDefault="000D67F5" w:rsidP="000D67F5">
      <w:pPr>
        <w:pStyle w:val="FootnoteText"/>
        <w:jc w:val="both"/>
        <w:rPr>
          <w:rFonts w:ascii="Times New Roman" w:hAnsi="Times New Roman" w:cs="Times New Roman"/>
          <w:sz w:val="18"/>
          <w:szCs w:val="18"/>
          <w:lang w:val="lv-LV"/>
        </w:rPr>
      </w:pPr>
      <w:r w:rsidRPr="0032678C">
        <w:rPr>
          <w:rStyle w:val="FootnoteReference"/>
          <w:rFonts w:ascii="Times New Roman" w:hAnsi="Times New Roman" w:cs="Times New Roman"/>
          <w:sz w:val="18"/>
          <w:szCs w:val="18"/>
        </w:rPr>
        <w:footnoteRef/>
      </w:r>
      <w:r w:rsidRPr="009A3572">
        <w:rPr>
          <w:rFonts w:ascii="Times New Roman" w:hAnsi="Times New Roman" w:cs="Times New Roman"/>
          <w:sz w:val="18"/>
          <w:szCs w:val="18"/>
          <w:lang w:val="lv-LV"/>
        </w:rPr>
        <w:t xml:space="preserve"> </w:t>
      </w:r>
      <w:r w:rsidRPr="0032678C">
        <w:rPr>
          <w:rFonts w:ascii="Times New Roman" w:hAnsi="Times New Roman" w:cs="Times New Roman"/>
          <w:sz w:val="18"/>
          <w:szCs w:val="18"/>
          <w:lang w:val="lv-LV"/>
        </w:rPr>
        <w:t>Ar Direktīvu 2018/851 grozīts sākotnējais tiesību akts - Eiropas Parlamenta un Padomes Direktīva 2008/98/EK (2008. gada 19.novembris) par atkritumiem un par dažu direktīvu atcelšanu</w:t>
      </w:r>
    </w:p>
  </w:footnote>
  <w:footnote w:id="9">
    <w:p w14:paraId="749ED2AE" w14:textId="77777777" w:rsidR="000D67F5" w:rsidRPr="00305076" w:rsidRDefault="000D67F5" w:rsidP="000D67F5">
      <w:pPr>
        <w:pStyle w:val="FootnoteText"/>
        <w:jc w:val="both"/>
        <w:rPr>
          <w:rFonts w:asciiTheme="minorHAnsi" w:hAnsiTheme="minorHAnsi"/>
          <w:lang w:val="lv-LV"/>
        </w:rPr>
      </w:pPr>
      <w:r w:rsidRPr="0032678C">
        <w:rPr>
          <w:rStyle w:val="FootnoteReference"/>
          <w:rFonts w:ascii="Times New Roman" w:hAnsi="Times New Roman" w:cs="Times New Roman"/>
          <w:sz w:val="18"/>
          <w:szCs w:val="18"/>
        </w:rPr>
        <w:footnoteRef/>
      </w:r>
      <w:r w:rsidRPr="009A3572">
        <w:rPr>
          <w:rFonts w:ascii="Times New Roman" w:hAnsi="Times New Roman" w:cs="Times New Roman"/>
          <w:sz w:val="18"/>
          <w:szCs w:val="18"/>
          <w:lang w:val="lv-LV"/>
        </w:rPr>
        <w:t xml:space="preserve"> </w:t>
      </w:r>
      <w:r w:rsidRPr="0032678C">
        <w:rPr>
          <w:rFonts w:ascii="Times New Roman" w:hAnsi="Times New Roman" w:cs="Times New Roman"/>
          <w:sz w:val="18"/>
          <w:szCs w:val="18"/>
          <w:lang w:val="lv-LV"/>
        </w:rPr>
        <w:t xml:space="preserve">Atbilstoši MK noteikumu Nr.712 6.punktā noteiktajam,  komersanti, kuru saimnieciskās darbības rezultātā rodas šo noteikumu pielikumā minētie būvniecības  būvju nojaukšanas atkritumi, kas nav bīstami atbilstoši normatīvajiem aktiem par atkritumu klasifikatoru un īpašībām, kas padara atkritumus bīstamus, katru gadu sagatavo atkārtotai izmantošanai vai pārstrādā, vai arī veic minētajos atkritumos esošo materiālu reģenerāciju (tai skaitā izmanto izrakto </w:t>
      </w:r>
      <w:proofErr w:type="spellStart"/>
      <w:r w:rsidRPr="0032678C">
        <w:rPr>
          <w:rFonts w:ascii="Times New Roman" w:hAnsi="Times New Roman" w:cs="Times New Roman"/>
          <w:sz w:val="18"/>
          <w:szCs w:val="18"/>
          <w:lang w:val="lv-LV"/>
        </w:rPr>
        <w:t>tilpju</w:t>
      </w:r>
      <w:proofErr w:type="spellEnd"/>
      <w:r w:rsidRPr="0032678C">
        <w:rPr>
          <w:rFonts w:ascii="Times New Roman" w:hAnsi="Times New Roman" w:cs="Times New Roman"/>
          <w:sz w:val="18"/>
          <w:szCs w:val="18"/>
          <w:lang w:val="lv-LV"/>
        </w:rPr>
        <w:t xml:space="preserve"> aizpildīšanai) ne mazāk kā 70 % apmērā (pēc svara) no kopējā kalendāra gadā radītā būvniecības un būvju nojaukšanas atkritumu daudzuma</w:t>
      </w:r>
    </w:p>
  </w:footnote>
  <w:footnote w:id="10">
    <w:p w14:paraId="21409333" w14:textId="77777777" w:rsidR="00F9017A" w:rsidRPr="00861F33" w:rsidRDefault="00F9017A" w:rsidP="00F9017A">
      <w:pPr>
        <w:pStyle w:val="FootnoteText"/>
        <w:jc w:val="both"/>
        <w:rPr>
          <w:rFonts w:ascii="Times New Roman" w:hAnsi="Times New Roman" w:cs="Times New Roman"/>
          <w:lang w:val="lv-LV"/>
        </w:rPr>
      </w:pPr>
      <w:r w:rsidRPr="004142B3">
        <w:rPr>
          <w:rStyle w:val="FootnoteReference"/>
          <w:rFonts w:ascii="Times New Roman" w:hAnsi="Times New Roman" w:cs="Times New Roman"/>
          <w:sz w:val="18"/>
          <w:szCs w:val="18"/>
        </w:rPr>
        <w:footnoteRef/>
      </w:r>
      <w:r w:rsidRPr="004142B3">
        <w:rPr>
          <w:rFonts w:ascii="Times New Roman" w:hAnsi="Times New Roman" w:cs="Times New Roman"/>
          <w:sz w:val="18"/>
          <w:szCs w:val="18"/>
          <w:lang w:val="lv-LV"/>
        </w:rPr>
        <w:t xml:space="preserve"> Dabas resursu nodokļa likuma 3.pielikumā “Nodokļu likmes par atkritumu apglabāšanu” norādītas DRN likmes periodam no 2020.-2023.gadam - sadzīves atkritumiem un ražošanas atkritumiem, kas nav uzskatāmi par bīstamiem atkritumiem atbilstoši normatīvajiem aktiem par atkritumu klasifikatoru un īpašībām, kuras padara atkritumus bīstamus, DRN likme 2021.gadā paaugstināta uz 65,00 </w:t>
      </w:r>
      <w:r w:rsidRPr="004142B3">
        <w:rPr>
          <w:rFonts w:ascii="Times New Roman" w:hAnsi="Times New Roman" w:cs="Times New Roman"/>
          <w:i/>
          <w:iCs/>
          <w:sz w:val="18"/>
          <w:szCs w:val="18"/>
          <w:lang w:val="lv-LV"/>
        </w:rPr>
        <w:t>euro</w:t>
      </w:r>
      <w:r w:rsidRPr="004142B3">
        <w:rPr>
          <w:rFonts w:ascii="Times New Roman" w:hAnsi="Times New Roman" w:cs="Times New Roman"/>
          <w:sz w:val="18"/>
          <w:szCs w:val="18"/>
          <w:lang w:val="lv-LV"/>
        </w:rPr>
        <w:t xml:space="preserve">/tonnā, savukārt 2023.gadā DRN likme būs  95,00 </w:t>
      </w:r>
      <w:r w:rsidRPr="004142B3">
        <w:rPr>
          <w:rFonts w:ascii="Times New Roman" w:hAnsi="Times New Roman" w:cs="Times New Roman"/>
          <w:i/>
          <w:iCs/>
          <w:sz w:val="18"/>
          <w:szCs w:val="18"/>
          <w:lang w:val="lv-LV"/>
        </w:rPr>
        <w:t>euro</w:t>
      </w:r>
      <w:r w:rsidRPr="004142B3">
        <w:rPr>
          <w:rFonts w:ascii="Times New Roman" w:hAnsi="Times New Roman" w:cs="Times New Roman"/>
          <w:sz w:val="18"/>
          <w:szCs w:val="18"/>
          <w:lang w:val="lv-LV"/>
        </w:rPr>
        <w:t xml:space="preserve">/tonnā. Vienlaikus bīstamo atkritumu un ražošanas atkritumu, kas ir uzskatāmi par bīstamiem atkritumiem atbilstoši normatīvajiem aktiem par atkritumu klasifikatoru un īpašībām, kuras padara atkritumus bīstamus, DRN likme 2021.gadā attiecīgi paaugstināta uz 70,00 </w:t>
      </w:r>
      <w:r w:rsidRPr="004142B3">
        <w:rPr>
          <w:rFonts w:ascii="Times New Roman" w:hAnsi="Times New Roman" w:cs="Times New Roman"/>
          <w:i/>
          <w:iCs/>
          <w:sz w:val="18"/>
          <w:szCs w:val="18"/>
          <w:lang w:val="lv-LV"/>
        </w:rPr>
        <w:t>euro</w:t>
      </w:r>
      <w:r w:rsidRPr="004142B3">
        <w:rPr>
          <w:rFonts w:ascii="Times New Roman" w:hAnsi="Times New Roman" w:cs="Times New Roman"/>
          <w:sz w:val="18"/>
          <w:szCs w:val="18"/>
          <w:lang w:val="lv-LV"/>
        </w:rPr>
        <w:t xml:space="preserve">/tonnā, bet 2023.gadā sasniegs 100,00 </w:t>
      </w:r>
      <w:r w:rsidRPr="004142B3">
        <w:rPr>
          <w:rFonts w:ascii="Times New Roman" w:hAnsi="Times New Roman" w:cs="Times New Roman"/>
          <w:i/>
          <w:iCs/>
          <w:sz w:val="18"/>
          <w:szCs w:val="18"/>
          <w:lang w:val="lv-LV"/>
        </w:rPr>
        <w:t>euro</w:t>
      </w:r>
      <w:r w:rsidRPr="004142B3">
        <w:rPr>
          <w:rFonts w:ascii="Times New Roman" w:hAnsi="Times New Roman" w:cs="Times New Roman"/>
          <w:sz w:val="18"/>
          <w:szCs w:val="18"/>
          <w:lang w:val="lv-LV"/>
        </w:rPr>
        <w:t xml:space="preserve">/tonnā. </w:t>
      </w:r>
    </w:p>
  </w:footnote>
  <w:footnote w:id="11">
    <w:p w14:paraId="1C12220A" w14:textId="77777777" w:rsidR="007D2F41" w:rsidRPr="00AC65B8" w:rsidRDefault="007D2F41" w:rsidP="007D2F41">
      <w:pPr>
        <w:pStyle w:val="FootnoteText"/>
        <w:jc w:val="both"/>
        <w:rPr>
          <w:rFonts w:ascii="Times New Roman" w:hAnsi="Times New Roman" w:cs="Times New Roman"/>
          <w:sz w:val="18"/>
          <w:szCs w:val="18"/>
          <w:lang w:val="lv-LV"/>
        </w:rPr>
      </w:pPr>
      <w:r w:rsidRPr="005E04A1">
        <w:rPr>
          <w:rStyle w:val="FootnoteReference"/>
          <w:rFonts w:ascii="Times New Roman" w:hAnsi="Times New Roman" w:cs="Times New Roman"/>
        </w:rPr>
        <w:footnoteRef/>
      </w:r>
      <w:r>
        <w:t xml:space="preserve"> </w:t>
      </w:r>
      <w:r w:rsidRPr="00AC65B8">
        <w:rPr>
          <w:rFonts w:ascii="Times New Roman" w:hAnsi="Times New Roman" w:cs="Times New Roman"/>
          <w:sz w:val="18"/>
          <w:szCs w:val="18"/>
          <w:lang w:val="lv-LV"/>
        </w:rPr>
        <w:t xml:space="preserve">Atzīmējot “NĒ” novērtējuma 2.daļā tiek </w:t>
      </w:r>
      <w:r>
        <w:rPr>
          <w:rFonts w:ascii="Times New Roman" w:hAnsi="Times New Roman" w:cs="Times New Roman"/>
          <w:sz w:val="18"/>
          <w:szCs w:val="18"/>
          <w:lang w:val="lv-LV"/>
        </w:rPr>
        <w:t>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 w:id="12">
    <w:p w14:paraId="7AA5850D" w14:textId="77777777" w:rsidR="00892EC6" w:rsidRPr="0032678C" w:rsidRDefault="00892EC6" w:rsidP="00892EC6">
      <w:pPr>
        <w:pStyle w:val="FootnoteText"/>
        <w:jc w:val="both"/>
        <w:rPr>
          <w:rFonts w:ascii="Times New Roman" w:hAnsi="Times New Roman" w:cs="Times New Roman"/>
          <w:sz w:val="18"/>
          <w:szCs w:val="18"/>
          <w:lang w:val="lv-LV"/>
        </w:rPr>
      </w:pPr>
      <w:r w:rsidRPr="0032678C">
        <w:rPr>
          <w:rStyle w:val="FootnoteReference"/>
          <w:rFonts w:ascii="Times New Roman" w:hAnsi="Times New Roman" w:cs="Times New Roman"/>
          <w:sz w:val="18"/>
          <w:szCs w:val="18"/>
        </w:rPr>
        <w:footnoteRef/>
      </w:r>
      <w:r w:rsidRPr="009A3572">
        <w:rPr>
          <w:rFonts w:ascii="Times New Roman" w:hAnsi="Times New Roman" w:cs="Times New Roman"/>
          <w:sz w:val="18"/>
          <w:szCs w:val="18"/>
          <w:lang w:val="lv-LV"/>
        </w:rPr>
        <w:t xml:space="preserve"> </w:t>
      </w:r>
      <w:r w:rsidRPr="0032678C">
        <w:rPr>
          <w:rFonts w:ascii="Times New Roman" w:hAnsi="Times New Roman" w:cs="Times New Roman"/>
          <w:sz w:val="18"/>
          <w:szCs w:val="18"/>
          <w:lang w:val="lv-LV"/>
        </w:rPr>
        <w:t>Ar Direktīvu 2018/851 grozīts sākotnējais tiesību akts - Eiropas Parlamenta un Padomes Direktīva 2008/98/EK (2008. gada 19.novembris) par atkritumiem un par dažu direktīvu atcelšanu</w:t>
      </w:r>
    </w:p>
  </w:footnote>
  <w:footnote w:id="13">
    <w:p w14:paraId="3AEE3ED5" w14:textId="77777777" w:rsidR="00892EC6" w:rsidRPr="00305076" w:rsidRDefault="00892EC6" w:rsidP="00892EC6">
      <w:pPr>
        <w:pStyle w:val="FootnoteText"/>
        <w:jc w:val="both"/>
        <w:rPr>
          <w:rFonts w:asciiTheme="minorHAnsi" w:hAnsiTheme="minorHAnsi"/>
          <w:lang w:val="lv-LV"/>
        </w:rPr>
      </w:pPr>
      <w:r w:rsidRPr="0032678C">
        <w:rPr>
          <w:rStyle w:val="FootnoteReference"/>
          <w:rFonts w:ascii="Times New Roman" w:hAnsi="Times New Roman" w:cs="Times New Roman"/>
          <w:sz w:val="18"/>
          <w:szCs w:val="18"/>
        </w:rPr>
        <w:footnoteRef/>
      </w:r>
      <w:r w:rsidRPr="009A3572">
        <w:rPr>
          <w:rFonts w:ascii="Times New Roman" w:hAnsi="Times New Roman" w:cs="Times New Roman"/>
          <w:sz w:val="18"/>
          <w:szCs w:val="18"/>
          <w:lang w:val="lv-LV"/>
        </w:rPr>
        <w:t xml:space="preserve"> </w:t>
      </w:r>
      <w:r w:rsidRPr="0032678C">
        <w:rPr>
          <w:rFonts w:ascii="Times New Roman" w:hAnsi="Times New Roman" w:cs="Times New Roman"/>
          <w:sz w:val="18"/>
          <w:szCs w:val="18"/>
          <w:lang w:val="lv-LV"/>
        </w:rPr>
        <w:t xml:space="preserve">Atbilstoši MK noteikumu Nr.712 6.punktā noteiktajam,  komersanti, kuru saimnieciskās darbības rezultātā rodas šo noteikumu pielikumā minētie būvniecības  būvju nojaukšanas atkritumi, kas nav bīstami atbilstoši normatīvajiem aktiem par atkritumu klasifikatoru un īpašībām, kas padara atkritumus bīstamus, katru gadu sagatavo atkārtotai izmantošanai vai pārstrādā, vai arī veic minētajos atkritumos esošo materiālu reģenerāciju (tai skaitā izmanto izrakto </w:t>
      </w:r>
      <w:proofErr w:type="spellStart"/>
      <w:r w:rsidRPr="0032678C">
        <w:rPr>
          <w:rFonts w:ascii="Times New Roman" w:hAnsi="Times New Roman" w:cs="Times New Roman"/>
          <w:sz w:val="18"/>
          <w:szCs w:val="18"/>
          <w:lang w:val="lv-LV"/>
        </w:rPr>
        <w:t>tilpju</w:t>
      </w:r>
      <w:proofErr w:type="spellEnd"/>
      <w:r w:rsidRPr="0032678C">
        <w:rPr>
          <w:rFonts w:ascii="Times New Roman" w:hAnsi="Times New Roman" w:cs="Times New Roman"/>
          <w:sz w:val="18"/>
          <w:szCs w:val="18"/>
          <w:lang w:val="lv-LV"/>
        </w:rPr>
        <w:t xml:space="preserve"> aizpildīšanai) ne mazāk kā 70 % apmērā (pēc svara) no kopējā kalendāra gadā radītā būvniecības un būvju nojaukšanas atkritumu daudzuma</w:t>
      </w:r>
    </w:p>
  </w:footnote>
  <w:footnote w:id="14">
    <w:p w14:paraId="56B4D63F" w14:textId="77777777" w:rsidR="007D2F41" w:rsidRPr="00861F33" w:rsidRDefault="007D2F41" w:rsidP="007D2F41">
      <w:pPr>
        <w:pStyle w:val="FootnoteText"/>
        <w:jc w:val="both"/>
        <w:rPr>
          <w:rFonts w:ascii="Times New Roman" w:hAnsi="Times New Roman" w:cs="Times New Roman"/>
          <w:lang w:val="lv-LV"/>
        </w:rPr>
      </w:pPr>
      <w:r w:rsidRPr="000F4602">
        <w:rPr>
          <w:rStyle w:val="FootnoteReference"/>
          <w:rFonts w:ascii="Times New Roman" w:hAnsi="Times New Roman" w:cs="Times New Roman"/>
          <w:sz w:val="18"/>
          <w:szCs w:val="18"/>
        </w:rPr>
        <w:footnoteRef/>
      </w:r>
      <w:r w:rsidRPr="000F4602">
        <w:rPr>
          <w:rFonts w:ascii="Times New Roman" w:hAnsi="Times New Roman" w:cs="Times New Roman"/>
          <w:sz w:val="18"/>
          <w:szCs w:val="18"/>
          <w:lang w:val="lv-LV"/>
        </w:rPr>
        <w:t xml:space="preserve"> Dabas resursu nodokļa likuma 3.pielikumā “Nodokļu likmes par atkritumu apglabāšanu” norādītas DRN likmes periodam no 2020.-2023.gadam - sadzīves atkritumiem un ražošanas atkritumiem, kas nav uzskatāmi par bīstamiem atkritumiem atbilstoši normatīvajiem aktiem par atkritumu klasifikatoru un īpašībām, kuras padara atkritumus bīstamus, DRN likme 2021.gadā paaugstināta uz 65,00 </w:t>
      </w:r>
      <w:r w:rsidRPr="000F4602">
        <w:rPr>
          <w:rFonts w:ascii="Times New Roman" w:hAnsi="Times New Roman" w:cs="Times New Roman"/>
          <w:i/>
          <w:iCs/>
          <w:sz w:val="18"/>
          <w:szCs w:val="18"/>
          <w:lang w:val="lv-LV"/>
        </w:rPr>
        <w:t>euro</w:t>
      </w:r>
      <w:r w:rsidRPr="000F4602">
        <w:rPr>
          <w:rFonts w:ascii="Times New Roman" w:hAnsi="Times New Roman" w:cs="Times New Roman"/>
          <w:sz w:val="18"/>
          <w:szCs w:val="18"/>
          <w:lang w:val="lv-LV"/>
        </w:rPr>
        <w:t xml:space="preserve">/tonnā, savukārt 2023.gadā DRN likme būs  95,00 </w:t>
      </w:r>
      <w:r w:rsidRPr="000F4602">
        <w:rPr>
          <w:rFonts w:ascii="Times New Roman" w:hAnsi="Times New Roman" w:cs="Times New Roman"/>
          <w:i/>
          <w:iCs/>
          <w:sz w:val="18"/>
          <w:szCs w:val="18"/>
          <w:lang w:val="lv-LV"/>
        </w:rPr>
        <w:t>euro</w:t>
      </w:r>
      <w:r w:rsidRPr="000F4602">
        <w:rPr>
          <w:rFonts w:ascii="Times New Roman" w:hAnsi="Times New Roman" w:cs="Times New Roman"/>
          <w:sz w:val="18"/>
          <w:szCs w:val="18"/>
          <w:lang w:val="lv-LV"/>
        </w:rPr>
        <w:t xml:space="preserve">/tonnā. Vienlaikus bīstamo atkritumu un ražošanas atkritumu, kas ir uzskatāmi par bīstamiem atkritumiem atbilstoši normatīvajiem aktiem par atkritumu klasifikatoru un īpašībām, kuras padara atkritumus bīstamus, DRN likme 2021.gadā attiecīgi paaugstināta uz 70,00 </w:t>
      </w:r>
      <w:r w:rsidRPr="000F4602">
        <w:rPr>
          <w:rFonts w:ascii="Times New Roman" w:hAnsi="Times New Roman" w:cs="Times New Roman"/>
          <w:i/>
          <w:iCs/>
          <w:sz w:val="18"/>
          <w:szCs w:val="18"/>
          <w:lang w:val="lv-LV"/>
        </w:rPr>
        <w:t>euro</w:t>
      </w:r>
      <w:r w:rsidRPr="000F4602">
        <w:rPr>
          <w:rFonts w:ascii="Times New Roman" w:hAnsi="Times New Roman" w:cs="Times New Roman"/>
          <w:sz w:val="18"/>
          <w:szCs w:val="18"/>
          <w:lang w:val="lv-LV"/>
        </w:rPr>
        <w:t xml:space="preserve">/tonnā, bet 2023.gadā sasniegs 100,00 </w:t>
      </w:r>
      <w:r w:rsidRPr="000F4602">
        <w:rPr>
          <w:rFonts w:ascii="Times New Roman" w:hAnsi="Times New Roman" w:cs="Times New Roman"/>
          <w:i/>
          <w:iCs/>
          <w:sz w:val="18"/>
          <w:szCs w:val="18"/>
          <w:lang w:val="lv-LV"/>
        </w:rPr>
        <w:t>euro</w:t>
      </w:r>
      <w:r w:rsidRPr="000F4602">
        <w:rPr>
          <w:rFonts w:ascii="Times New Roman" w:hAnsi="Times New Roman" w:cs="Times New Roman"/>
          <w:sz w:val="18"/>
          <w:szCs w:val="18"/>
          <w:lang w:val="lv-LV"/>
        </w:rPr>
        <w:t xml:space="preserve">/tonnā.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5130"/>
      <w:gridCol w:w="5130"/>
      <w:gridCol w:w="5130"/>
    </w:tblGrid>
    <w:tr w:rsidR="58505583" w14:paraId="74926ABD" w14:textId="77777777" w:rsidTr="002A2267">
      <w:tc>
        <w:tcPr>
          <w:tcW w:w="5130" w:type="dxa"/>
        </w:tcPr>
        <w:p w14:paraId="1E104046" w14:textId="285EC886" w:rsidR="58505583" w:rsidRDefault="58505583" w:rsidP="002A2267">
          <w:pPr>
            <w:pStyle w:val="Header"/>
            <w:ind w:left="-115"/>
            <w:rPr>
              <w:rFonts w:eastAsia="Calibri"/>
            </w:rPr>
          </w:pPr>
        </w:p>
      </w:tc>
      <w:tc>
        <w:tcPr>
          <w:tcW w:w="5130" w:type="dxa"/>
        </w:tcPr>
        <w:p w14:paraId="5BE5F214" w14:textId="7A1AEAB0" w:rsidR="58505583" w:rsidRDefault="58505583" w:rsidP="002A2267">
          <w:pPr>
            <w:pStyle w:val="Header"/>
            <w:jc w:val="center"/>
            <w:rPr>
              <w:rFonts w:eastAsia="Calibri"/>
            </w:rPr>
          </w:pPr>
        </w:p>
      </w:tc>
      <w:tc>
        <w:tcPr>
          <w:tcW w:w="5130" w:type="dxa"/>
        </w:tcPr>
        <w:p w14:paraId="7AA28CD3" w14:textId="07E2A129" w:rsidR="58505583" w:rsidRDefault="58505583" w:rsidP="002A2267">
          <w:pPr>
            <w:pStyle w:val="Header"/>
            <w:ind w:right="-115"/>
            <w:jc w:val="right"/>
            <w:rPr>
              <w:rFonts w:eastAsia="Calibri"/>
            </w:rPr>
          </w:pPr>
        </w:p>
      </w:tc>
    </w:tr>
  </w:tbl>
  <w:p w14:paraId="5E128B76" w14:textId="5AFDDCCC" w:rsidR="00D53BB9" w:rsidRDefault="00D53B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56497"/>
    <w:multiLevelType w:val="hybridMultilevel"/>
    <w:tmpl w:val="A3DE24C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E1B49EA"/>
    <w:multiLevelType w:val="hybridMultilevel"/>
    <w:tmpl w:val="3B3827F4"/>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1866D7C"/>
    <w:multiLevelType w:val="hybridMultilevel"/>
    <w:tmpl w:val="D6422EF2"/>
    <w:lvl w:ilvl="0" w:tplc="0426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064637B"/>
    <w:multiLevelType w:val="hybridMultilevel"/>
    <w:tmpl w:val="BF86EFC4"/>
    <w:lvl w:ilvl="0" w:tplc="0426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F136F97"/>
    <w:multiLevelType w:val="hybridMultilevel"/>
    <w:tmpl w:val="DE1671FC"/>
    <w:lvl w:ilvl="0" w:tplc="FFFFFFFF">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rPr>
        <w:rFonts w:hint="default"/>
      </w:rPr>
    </w:lvl>
    <w:lvl w:ilvl="2" w:tplc="FFFFFFFF">
      <w:start w:val="1"/>
      <w:numFmt w:val="bullet"/>
      <w:lvlText w:val=""/>
      <w:lvlJc w:val="left"/>
      <w:pPr>
        <w:ind w:left="2160" w:hanging="360"/>
      </w:pPr>
      <w:rPr>
        <w:rFonts w:ascii="Wingdings" w:hAnsi="Wingdings" w:hint="default"/>
      </w:rPr>
    </w:lvl>
    <w:lvl w:ilvl="3" w:tplc="0426000F">
      <w:start w:val="1"/>
      <w:numFmt w:val="decimal"/>
      <w:lvlText w:val="%4."/>
      <w:lvlJc w:val="left"/>
      <w:pPr>
        <w:ind w:left="720" w:hanging="360"/>
      </w:p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4DA1BE7"/>
    <w:multiLevelType w:val="hybridMultilevel"/>
    <w:tmpl w:val="2348CC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8593F1C"/>
    <w:multiLevelType w:val="hybridMultilevel"/>
    <w:tmpl w:val="0292FC6A"/>
    <w:lvl w:ilvl="0" w:tplc="0426000F">
      <w:start w:val="1"/>
      <w:numFmt w:val="decimal"/>
      <w:lvlText w:val="%1."/>
      <w:lvlJc w:val="left"/>
      <w:pPr>
        <w:ind w:left="720" w:hanging="360"/>
      </w:pPr>
      <w:rPr>
        <w:rFonts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CD377BE"/>
    <w:multiLevelType w:val="hybridMultilevel"/>
    <w:tmpl w:val="B9544D02"/>
    <w:lvl w:ilvl="0" w:tplc="0426000F">
      <w:start w:val="1"/>
      <w:numFmt w:val="decimal"/>
      <w:lvlText w:val="%1."/>
      <w:lvlJc w:val="left"/>
      <w:pPr>
        <w:ind w:left="720" w:hanging="360"/>
      </w:pPr>
      <w:rPr>
        <w:rFonts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41D2BAC"/>
    <w:multiLevelType w:val="hybridMultilevel"/>
    <w:tmpl w:val="A86CD15E"/>
    <w:lvl w:ilvl="0" w:tplc="0426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9111D9C"/>
    <w:multiLevelType w:val="hybridMultilevel"/>
    <w:tmpl w:val="3FDEB6F0"/>
    <w:lvl w:ilvl="0" w:tplc="0426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9D05492"/>
    <w:multiLevelType w:val="hybridMultilevel"/>
    <w:tmpl w:val="FC061A72"/>
    <w:lvl w:ilvl="0" w:tplc="7A28D1C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C40484C"/>
    <w:multiLevelType w:val="hybridMultilevel"/>
    <w:tmpl w:val="CFDCA5B6"/>
    <w:lvl w:ilvl="0" w:tplc="0426000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2" w15:restartNumberingAfterBreak="0">
    <w:nsid w:val="764A3F1D"/>
    <w:multiLevelType w:val="hybridMultilevel"/>
    <w:tmpl w:val="9B860CEC"/>
    <w:lvl w:ilvl="0" w:tplc="0426000F">
      <w:start w:val="1"/>
      <w:numFmt w:val="decimal"/>
      <w:lvlText w:val="%1."/>
      <w:lvlJc w:val="left"/>
      <w:pPr>
        <w:ind w:left="720" w:hanging="360"/>
      </w:pPr>
      <w:rPr>
        <w:rFonts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7793DC2"/>
    <w:multiLevelType w:val="hybridMultilevel"/>
    <w:tmpl w:val="0FB88AF8"/>
    <w:lvl w:ilvl="0" w:tplc="0426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D950E7C"/>
    <w:multiLevelType w:val="hybridMultilevel"/>
    <w:tmpl w:val="FE32547E"/>
    <w:lvl w:ilvl="0" w:tplc="C046D54A">
      <w:start w:val="1"/>
      <w:numFmt w:val="decimal"/>
      <w:lvlText w:val="%1."/>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00471259">
    <w:abstractNumId w:val="10"/>
  </w:num>
  <w:num w:numId="2" w16cid:durableId="1998072137">
    <w:abstractNumId w:val="13"/>
  </w:num>
  <w:num w:numId="3" w16cid:durableId="1622954651">
    <w:abstractNumId w:val="14"/>
  </w:num>
  <w:num w:numId="4" w16cid:durableId="649939881">
    <w:abstractNumId w:val="3"/>
  </w:num>
  <w:num w:numId="5" w16cid:durableId="48457397">
    <w:abstractNumId w:val="2"/>
  </w:num>
  <w:num w:numId="6" w16cid:durableId="1837382331">
    <w:abstractNumId w:val="12"/>
  </w:num>
  <w:num w:numId="7" w16cid:durableId="1157038275">
    <w:abstractNumId w:val="11"/>
  </w:num>
  <w:num w:numId="8" w16cid:durableId="363100829">
    <w:abstractNumId w:val="9"/>
  </w:num>
  <w:num w:numId="9" w16cid:durableId="267545051">
    <w:abstractNumId w:val="8"/>
  </w:num>
  <w:num w:numId="10" w16cid:durableId="1684283206">
    <w:abstractNumId w:val="6"/>
  </w:num>
  <w:num w:numId="11" w16cid:durableId="1107233277">
    <w:abstractNumId w:val="4"/>
  </w:num>
  <w:num w:numId="12" w16cid:durableId="1539585170">
    <w:abstractNumId w:val="0"/>
  </w:num>
  <w:num w:numId="13" w16cid:durableId="206769885">
    <w:abstractNumId w:val="7"/>
  </w:num>
  <w:num w:numId="14" w16cid:durableId="669480029">
    <w:abstractNumId w:val="1"/>
  </w:num>
  <w:num w:numId="15" w16cid:durableId="17597891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02AA"/>
    <w:rsid w:val="000005AF"/>
    <w:rsid w:val="00001985"/>
    <w:rsid w:val="00003816"/>
    <w:rsid w:val="00003E5C"/>
    <w:rsid w:val="0000401A"/>
    <w:rsid w:val="0000486E"/>
    <w:rsid w:val="00005731"/>
    <w:rsid w:val="00006AB5"/>
    <w:rsid w:val="00007E96"/>
    <w:rsid w:val="00012158"/>
    <w:rsid w:val="000133EC"/>
    <w:rsid w:val="000148E0"/>
    <w:rsid w:val="00014B4D"/>
    <w:rsid w:val="00014B91"/>
    <w:rsid w:val="0001574F"/>
    <w:rsid w:val="00016334"/>
    <w:rsid w:val="00017680"/>
    <w:rsid w:val="00020A12"/>
    <w:rsid w:val="00021989"/>
    <w:rsid w:val="00023C4C"/>
    <w:rsid w:val="00024503"/>
    <w:rsid w:val="00024930"/>
    <w:rsid w:val="00025137"/>
    <w:rsid w:val="00025F51"/>
    <w:rsid w:val="00027580"/>
    <w:rsid w:val="000303A0"/>
    <w:rsid w:val="00030701"/>
    <w:rsid w:val="0003138F"/>
    <w:rsid w:val="00031785"/>
    <w:rsid w:val="00032166"/>
    <w:rsid w:val="00035460"/>
    <w:rsid w:val="00035A3F"/>
    <w:rsid w:val="000375FA"/>
    <w:rsid w:val="00040E75"/>
    <w:rsid w:val="00040F6D"/>
    <w:rsid w:val="00041F24"/>
    <w:rsid w:val="00042B8D"/>
    <w:rsid w:val="00042CB4"/>
    <w:rsid w:val="00042CC9"/>
    <w:rsid w:val="00043071"/>
    <w:rsid w:val="00043231"/>
    <w:rsid w:val="0004399A"/>
    <w:rsid w:val="00043EE5"/>
    <w:rsid w:val="00044B6C"/>
    <w:rsid w:val="00044F15"/>
    <w:rsid w:val="00046309"/>
    <w:rsid w:val="000464C6"/>
    <w:rsid w:val="0004662B"/>
    <w:rsid w:val="000509FB"/>
    <w:rsid w:val="0005176A"/>
    <w:rsid w:val="00052225"/>
    <w:rsid w:val="00052AF8"/>
    <w:rsid w:val="000536BA"/>
    <w:rsid w:val="0005669B"/>
    <w:rsid w:val="00056BEB"/>
    <w:rsid w:val="000570C2"/>
    <w:rsid w:val="0005728C"/>
    <w:rsid w:val="00057316"/>
    <w:rsid w:val="000610A2"/>
    <w:rsid w:val="000611E5"/>
    <w:rsid w:val="000613F7"/>
    <w:rsid w:val="00061D06"/>
    <w:rsid w:val="000624E3"/>
    <w:rsid w:val="000625A5"/>
    <w:rsid w:val="00072DBE"/>
    <w:rsid w:val="00075480"/>
    <w:rsid w:val="00076621"/>
    <w:rsid w:val="0007692D"/>
    <w:rsid w:val="000772E9"/>
    <w:rsid w:val="000774EC"/>
    <w:rsid w:val="0008071E"/>
    <w:rsid w:val="000809D4"/>
    <w:rsid w:val="00080D57"/>
    <w:rsid w:val="00082B72"/>
    <w:rsid w:val="00084870"/>
    <w:rsid w:val="0008758C"/>
    <w:rsid w:val="000907D4"/>
    <w:rsid w:val="000927E3"/>
    <w:rsid w:val="00092E03"/>
    <w:rsid w:val="000936E4"/>
    <w:rsid w:val="00093B35"/>
    <w:rsid w:val="000954D8"/>
    <w:rsid w:val="000954E6"/>
    <w:rsid w:val="00095A6E"/>
    <w:rsid w:val="000960A9"/>
    <w:rsid w:val="00096D52"/>
    <w:rsid w:val="00096EF5"/>
    <w:rsid w:val="000A2EC1"/>
    <w:rsid w:val="000A44A0"/>
    <w:rsid w:val="000A4760"/>
    <w:rsid w:val="000A4E03"/>
    <w:rsid w:val="000A50C5"/>
    <w:rsid w:val="000A5FA0"/>
    <w:rsid w:val="000A691D"/>
    <w:rsid w:val="000B1145"/>
    <w:rsid w:val="000B18AB"/>
    <w:rsid w:val="000B1E7E"/>
    <w:rsid w:val="000B1FD4"/>
    <w:rsid w:val="000B2E84"/>
    <w:rsid w:val="000B5816"/>
    <w:rsid w:val="000B65BB"/>
    <w:rsid w:val="000B69AD"/>
    <w:rsid w:val="000C10DA"/>
    <w:rsid w:val="000C4220"/>
    <w:rsid w:val="000C5A03"/>
    <w:rsid w:val="000D0874"/>
    <w:rsid w:val="000D1870"/>
    <w:rsid w:val="000D19DA"/>
    <w:rsid w:val="000D2F7E"/>
    <w:rsid w:val="000D3F22"/>
    <w:rsid w:val="000D4005"/>
    <w:rsid w:val="000D40A3"/>
    <w:rsid w:val="000D52E0"/>
    <w:rsid w:val="000D5766"/>
    <w:rsid w:val="000D5D6D"/>
    <w:rsid w:val="000D67F5"/>
    <w:rsid w:val="000E4F90"/>
    <w:rsid w:val="000E5FB7"/>
    <w:rsid w:val="000E64CB"/>
    <w:rsid w:val="000E7934"/>
    <w:rsid w:val="000F2EB7"/>
    <w:rsid w:val="000F330F"/>
    <w:rsid w:val="000F383F"/>
    <w:rsid w:val="000F4602"/>
    <w:rsid w:val="000F4825"/>
    <w:rsid w:val="000F7913"/>
    <w:rsid w:val="001008F6"/>
    <w:rsid w:val="0010507B"/>
    <w:rsid w:val="00106632"/>
    <w:rsid w:val="00106B0F"/>
    <w:rsid w:val="00107446"/>
    <w:rsid w:val="001100EB"/>
    <w:rsid w:val="00110A40"/>
    <w:rsid w:val="00112398"/>
    <w:rsid w:val="001141F8"/>
    <w:rsid w:val="00115EA0"/>
    <w:rsid w:val="00116155"/>
    <w:rsid w:val="001165CB"/>
    <w:rsid w:val="00117646"/>
    <w:rsid w:val="00120166"/>
    <w:rsid w:val="001202BB"/>
    <w:rsid w:val="00120806"/>
    <w:rsid w:val="001229F4"/>
    <w:rsid w:val="00127D3A"/>
    <w:rsid w:val="00132309"/>
    <w:rsid w:val="001335E6"/>
    <w:rsid w:val="00134A26"/>
    <w:rsid w:val="00134E32"/>
    <w:rsid w:val="00135EC9"/>
    <w:rsid w:val="00136E23"/>
    <w:rsid w:val="001376D0"/>
    <w:rsid w:val="00140CC5"/>
    <w:rsid w:val="00140DCE"/>
    <w:rsid w:val="0014123B"/>
    <w:rsid w:val="00141ADF"/>
    <w:rsid w:val="001422C5"/>
    <w:rsid w:val="001438C7"/>
    <w:rsid w:val="00144285"/>
    <w:rsid w:val="001469E0"/>
    <w:rsid w:val="00151351"/>
    <w:rsid w:val="00152505"/>
    <w:rsid w:val="00153942"/>
    <w:rsid w:val="00155803"/>
    <w:rsid w:val="00156BEC"/>
    <w:rsid w:val="00160740"/>
    <w:rsid w:val="00160E51"/>
    <w:rsid w:val="00160E67"/>
    <w:rsid w:val="00161455"/>
    <w:rsid w:val="001630BE"/>
    <w:rsid w:val="001645CB"/>
    <w:rsid w:val="001706E4"/>
    <w:rsid w:val="00171A15"/>
    <w:rsid w:val="00171A70"/>
    <w:rsid w:val="00172104"/>
    <w:rsid w:val="0017228E"/>
    <w:rsid w:val="0017460E"/>
    <w:rsid w:val="0017501B"/>
    <w:rsid w:val="001800AB"/>
    <w:rsid w:val="00181127"/>
    <w:rsid w:val="001815BA"/>
    <w:rsid w:val="00181B72"/>
    <w:rsid w:val="00181DF6"/>
    <w:rsid w:val="00183B46"/>
    <w:rsid w:val="00183FAA"/>
    <w:rsid w:val="00187325"/>
    <w:rsid w:val="00187BCC"/>
    <w:rsid w:val="00190783"/>
    <w:rsid w:val="001911CE"/>
    <w:rsid w:val="00191AF1"/>
    <w:rsid w:val="00191DD1"/>
    <w:rsid w:val="00194583"/>
    <w:rsid w:val="00194D6E"/>
    <w:rsid w:val="0019509B"/>
    <w:rsid w:val="00196786"/>
    <w:rsid w:val="00196E3B"/>
    <w:rsid w:val="00196F11"/>
    <w:rsid w:val="001973EC"/>
    <w:rsid w:val="001977D9"/>
    <w:rsid w:val="001A1922"/>
    <w:rsid w:val="001A1BCF"/>
    <w:rsid w:val="001A2645"/>
    <w:rsid w:val="001A2F71"/>
    <w:rsid w:val="001A400E"/>
    <w:rsid w:val="001A42F1"/>
    <w:rsid w:val="001A46DF"/>
    <w:rsid w:val="001A497F"/>
    <w:rsid w:val="001A51D8"/>
    <w:rsid w:val="001B468A"/>
    <w:rsid w:val="001B4A11"/>
    <w:rsid w:val="001C081E"/>
    <w:rsid w:val="001C167C"/>
    <w:rsid w:val="001C4414"/>
    <w:rsid w:val="001C4B77"/>
    <w:rsid w:val="001C6038"/>
    <w:rsid w:val="001C62ED"/>
    <w:rsid w:val="001D0486"/>
    <w:rsid w:val="001D30A0"/>
    <w:rsid w:val="001D3E81"/>
    <w:rsid w:val="001D4540"/>
    <w:rsid w:val="001D5530"/>
    <w:rsid w:val="001D5A3E"/>
    <w:rsid w:val="001D5D4E"/>
    <w:rsid w:val="001D5E32"/>
    <w:rsid w:val="001D74F9"/>
    <w:rsid w:val="001E0A57"/>
    <w:rsid w:val="001E17B0"/>
    <w:rsid w:val="001E1D16"/>
    <w:rsid w:val="001E2C5C"/>
    <w:rsid w:val="001E3328"/>
    <w:rsid w:val="001E351F"/>
    <w:rsid w:val="001E430F"/>
    <w:rsid w:val="001E4B37"/>
    <w:rsid w:val="001E5E52"/>
    <w:rsid w:val="001E78E6"/>
    <w:rsid w:val="001F1018"/>
    <w:rsid w:val="001F2F6B"/>
    <w:rsid w:val="001F3DB2"/>
    <w:rsid w:val="001F3F3E"/>
    <w:rsid w:val="001F4FC3"/>
    <w:rsid w:val="001F5DD3"/>
    <w:rsid w:val="001F6AD5"/>
    <w:rsid w:val="001F758A"/>
    <w:rsid w:val="001F7E03"/>
    <w:rsid w:val="0020093B"/>
    <w:rsid w:val="002017C9"/>
    <w:rsid w:val="002032FB"/>
    <w:rsid w:val="00204D95"/>
    <w:rsid w:val="00205B8B"/>
    <w:rsid w:val="00205F99"/>
    <w:rsid w:val="00206C3F"/>
    <w:rsid w:val="0020703A"/>
    <w:rsid w:val="002123B5"/>
    <w:rsid w:val="00212D94"/>
    <w:rsid w:val="00221387"/>
    <w:rsid w:val="00223496"/>
    <w:rsid w:val="002234AD"/>
    <w:rsid w:val="00224963"/>
    <w:rsid w:val="00224B39"/>
    <w:rsid w:val="002259E4"/>
    <w:rsid w:val="00227ED0"/>
    <w:rsid w:val="002318DD"/>
    <w:rsid w:val="002326BF"/>
    <w:rsid w:val="00235A42"/>
    <w:rsid w:val="00235A55"/>
    <w:rsid w:val="00235C98"/>
    <w:rsid w:val="002361D9"/>
    <w:rsid w:val="00236700"/>
    <w:rsid w:val="00237866"/>
    <w:rsid w:val="002378AC"/>
    <w:rsid w:val="0024019A"/>
    <w:rsid w:val="00240956"/>
    <w:rsid w:val="00240B85"/>
    <w:rsid w:val="00241D5A"/>
    <w:rsid w:val="00242AF3"/>
    <w:rsid w:val="0024389F"/>
    <w:rsid w:val="00243A9C"/>
    <w:rsid w:val="002459C2"/>
    <w:rsid w:val="00246C87"/>
    <w:rsid w:val="0024799E"/>
    <w:rsid w:val="0025096D"/>
    <w:rsid w:val="002537AC"/>
    <w:rsid w:val="0025479E"/>
    <w:rsid w:val="00254A46"/>
    <w:rsid w:val="00256BB1"/>
    <w:rsid w:val="00257371"/>
    <w:rsid w:val="00257761"/>
    <w:rsid w:val="0026013C"/>
    <w:rsid w:val="00260ACC"/>
    <w:rsid w:val="00261BCF"/>
    <w:rsid w:val="00262238"/>
    <w:rsid w:val="00265074"/>
    <w:rsid w:val="0026746F"/>
    <w:rsid w:val="00270C4D"/>
    <w:rsid w:val="00271650"/>
    <w:rsid w:val="002731E3"/>
    <w:rsid w:val="002734B0"/>
    <w:rsid w:val="00276748"/>
    <w:rsid w:val="00280940"/>
    <w:rsid w:val="002828AC"/>
    <w:rsid w:val="002834AF"/>
    <w:rsid w:val="00283CE0"/>
    <w:rsid w:val="002846B1"/>
    <w:rsid w:val="0028497F"/>
    <w:rsid w:val="00284FAA"/>
    <w:rsid w:val="002852F2"/>
    <w:rsid w:val="0028701A"/>
    <w:rsid w:val="0029093C"/>
    <w:rsid w:val="002913B9"/>
    <w:rsid w:val="00291CBE"/>
    <w:rsid w:val="002938C0"/>
    <w:rsid w:val="00294971"/>
    <w:rsid w:val="00295E6E"/>
    <w:rsid w:val="00297C86"/>
    <w:rsid w:val="002A1248"/>
    <w:rsid w:val="002A1DD9"/>
    <w:rsid w:val="002A2267"/>
    <w:rsid w:val="002A25A2"/>
    <w:rsid w:val="002A51CB"/>
    <w:rsid w:val="002A52DD"/>
    <w:rsid w:val="002B769D"/>
    <w:rsid w:val="002C25B7"/>
    <w:rsid w:val="002C39A3"/>
    <w:rsid w:val="002C3EE4"/>
    <w:rsid w:val="002C699F"/>
    <w:rsid w:val="002C7D51"/>
    <w:rsid w:val="002D111B"/>
    <w:rsid w:val="002D366A"/>
    <w:rsid w:val="002D46AA"/>
    <w:rsid w:val="002D4A17"/>
    <w:rsid w:val="002D5BEF"/>
    <w:rsid w:val="002D6CA6"/>
    <w:rsid w:val="002D7FC8"/>
    <w:rsid w:val="002E0916"/>
    <w:rsid w:val="002E0EA8"/>
    <w:rsid w:val="002E1C76"/>
    <w:rsid w:val="002E3E3C"/>
    <w:rsid w:val="002E456E"/>
    <w:rsid w:val="002E4A99"/>
    <w:rsid w:val="002E4F99"/>
    <w:rsid w:val="002E6440"/>
    <w:rsid w:val="002E6D20"/>
    <w:rsid w:val="002E70D1"/>
    <w:rsid w:val="002E7220"/>
    <w:rsid w:val="002E7B47"/>
    <w:rsid w:val="002F0C1D"/>
    <w:rsid w:val="002F130C"/>
    <w:rsid w:val="002F3C7C"/>
    <w:rsid w:val="00301050"/>
    <w:rsid w:val="00301859"/>
    <w:rsid w:val="00301D40"/>
    <w:rsid w:val="00302367"/>
    <w:rsid w:val="00303B16"/>
    <w:rsid w:val="003045AF"/>
    <w:rsid w:val="00304D05"/>
    <w:rsid w:val="00304DFA"/>
    <w:rsid w:val="003051D2"/>
    <w:rsid w:val="00305DF5"/>
    <w:rsid w:val="003060BC"/>
    <w:rsid w:val="003062B1"/>
    <w:rsid w:val="00306B7A"/>
    <w:rsid w:val="003116EF"/>
    <w:rsid w:val="0031199A"/>
    <w:rsid w:val="00312B30"/>
    <w:rsid w:val="00314B2D"/>
    <w:rsid w:val="00316463"/>
    <w:rsid w:val="003172AB"/>
    <w:rsid w:val="0032082B"/>
    <w:rsid w:val="00324C2F"/>
    <w:rsid w:val="00324EAC"/>
    <w:rsid w:val="003275E8"/>
    <w:rsid w:val="003324DC"/>
    <w:rsid w:val="00333EA5"/>
    <w:rsid w:val="00335BED"/>
    <w:rsid w:val="00336337"/>
    <w:rsid w:val="003369A6"/>
    <w:rsid w:val="00341384"/>
    <w:rsid w:val="00343EAA"/>
    <w:rsid w:val="003449E2"/>
    <w:rsid w:val="00344F4A"/>
    <w:rsid w:val="00345F75"/>
    <w:rsid w:val="00350EE3"/>
    <w:rsid w:val="003532CF"/>
    <w:rsid w:val="00353689"/>
    <w:rsid w:val="00353B70"/>
    <w:rsid w:val="003554D2"/>
    <w:rsid w:val="00355A97"/>
    <w:rsid w:val="0036057B"/>
    <w:rsid w:val="003605EB"/>
    <w:rsid w:val="00364078"/>
    <w:rsid w:val="00364850"/>
    <w:rsid w:val="00364F1D"/>
    <w:rsid w:val="003657C4"/>
    <w:rsid w:val="00367519"/>
    <w:rsid w:val="003711AF"/>
    <w:rsid w:val="003776F3"/>
    <w:rsid w:val="00377A6D"/>
    <w:rsid w:val="003838F7"/>
    <w:rsid w:val="00384093"/>
    <w:rsid w:val="00384111"/>
    <w:rsid w:val="003841D3"/>
    <w:rsid w:val="00384BCD"/>
    <w:rsid w:val="00385BFB"/>
    <w:rsid w:val="00385DE8"/>
    <w:rsid w:val="00386134"/>
    <w:rsid w:val="00386933"/>
    <w:rsid w:val="00386E18"/>
    <w:rsid w:val="00387546"/>
    <w:rsid w:val="00394764"/>
    <w:rsid w:val="00394A10"/>
    <w:rsid w:val="00395970"/>
    <w:rsid w:val="003968F7"/>
    <w:rsid w:val="003A0CE0"/>
    <w:rsid w:val="003A1E1E"/>
    <w:rsid w:val="003A3958"/>
    <w:rsid w:val="003A3D3F"/>
    <w:rsid w:val="003A61C6"/>
    <w:rsid w:val="003A74EC"/>
    <w:rsid w:val="003A76A5"/>
    <w:rsid w:val="003B10DD"/>
    <w:rsid w:val="003B7367"/>
    <w:rsid w:val="003B7A8D"/>
    <w:rsid w:val="003C0503"/>
    <w:rsid w:val="003C057D"/>
    <w:rsid w:val="003C1930"/>
    <w:rsid w:val="003C71B5"/>
    <w:rsid w:val="003D36FA"/>
    <w:rsid w:val="003D4FCD"/>
    <w:rsid w:val="003D5099"/>
    <w:rsid w:val="003D5F20"/>
    <w:rsid w:val="003D6D1D"/>
    <w:rsid w:val="003E17CD"/>
    <w:rsid w:val="003E3768"/>
    <w:rsid w:val="003E4C2F"/>
    <w:rsid w:val="003E5043"/>
    <w:rsid w:val="003E6A29"/>
    <w:rsid w:val="003E7AA1"/>
    <w:rsid w:val="003F0580"/>
    <w:rsid w:val="003F09A8"/>
    <w:rsid w:val="003F25F6"/>
    <w:rsid w:val="003F2D10"/>
    <w:rsid w:val="003F3336"/>
    <w:rsid w:val="003F565A"/>
    <w:rsid w:val="003F59FD"/>
    <w:rsid w:val="003F7D92"/>
    <w:rsid w:val="004038EE"/>
    <w:rsid w:val="004039C4"/>
    <w:rsid w:val="00404E40"/>
    <w:rsid w:val="00407EAE"/>
    <w:rsid w:val="004100DB"/>
    <w:rsid w:val="00410803"/>
    <w:rsid w:val="004124CE"/>
    <w:rsid w:val="004138FD"/>
    <w:rsid w:val="004142B3"/>
    <w:rsid w:val="0041669C"/>
    <w:rsid w:val="00416938"/>
    <w:rsid w:val="00416F5D"/>
    <w:rsid w:val="0041738B"/>
    <w:rsid w:val="0042571B"/>
    <w:rsid w:val="00425A95"/>
    <w:rsid w:val="00426732"/>
    <w:rsid w:val="0042734E"/>
    <w:rsid w:val="00431A76"/>
    <w:rsid w:val="00431C7E"/>
    <w:rsid w:val="00431F0A"/>
    <w:rsid w:val="004320D5"/>
    <w:rsid w:val="00433A1F"/>
    <w:rsid w:val="00433D57"/>
    <w:rsid w:val="0044099E"/>
    <w:rsid w:val="00440D0E"/>
    <w:rsid w:val="00442B55"/>
    <w:rsid w:val="00443E71"/>
    <w:rsid w:val="00443FF4"/>
    <w:rsid w:val="00445ACD"/>
    <w:rsid w:val="00446D05"/>
    <w:rsid w:val="0044761B"/>
    <w:rsid w:val="0045090F"/>
    <w:rsid w:val="0045116C"/>
    <w:rsid w:val="0045489D"/>
    <w:rsid w:val="00456096"/>
    <w:rsid w:val="0045686D"/>
    <w:rsid w:val="00461D00"/>
    <w:rsid w:val="004628DF"/>
    <w:rsid w:val="00462AAE"/>
    <w:rsid w:val="0046363E"/>
    <w:rsid w:val="0046424B"/>
    <w:rsid w:val="00464E29"/>
    <w:rsid w:val="00466367"/>
    <w:rsid w:val="004666DA"/>
    <w:rsid w:val="00466933"/>
    <w:rsid w:val="00466F9D"/>
    <w:rsid w:val="00467693"/>
    <w:rsid w:val="00472171"/>
    <w:rsid w:val="00476EE3"/>
    <w:rsid w:val="00477A34"/>
    <w:rsid w:val="0048139A"/>
    <w:rsid w:val="00481D7D"/>
    <w:rsid w:val="004835C3"/>
    <w:rsid w:val="00485A45"/>
    <w:rsid w:val="004873F6"/>
    <w:rsid w:val="004875C8"/>
    <w:rsid w:val="00490EE1"/>
    <w:rsid w:val="004946C3"/>
    <w:rsid w:val="00494825"/>
    <w:rsid w:val="00494E4E"/>
    <w:rsid w:val="00495897"/>
    <w:rsid w:val="00496294"/>
    <w:rsid w:val="004970EF"/>
    <w:rsid w:val="00497159"/>
    <w:rsid w:val="004972BA"/>
    <w:rsid w:val="00497759"/>
    <w:rsid w:val="004A0C13"/>
    <w:rsid w:val="004A250F"/>
    <w:rsid w:val="004A50C0"/>
    <w:rsid w:val="004A5BB8"/>
    <w:rsid w:val="004A6FFF"/>
    <w:rsid w:val="004B0C22"/>
    <w:rsid w:val="004B1FBF"/>
    <w:rsid w:val="004B4B9C"/>
    <w:rsid w:val="004B70C8"/>
    <w:rsid w:val="004C0FBE"/>
    <w:rsid w:val="004C1CD0"/>
    <w:rsid w:val="004C2199"/>
    <w:rsid w:val="004C21D6"/>
    <w:rsid w:val="004C3576"/>
    <w:rsid w:val="004C4785"/>
    <w:rsid w:val="004C48A7"/>
    <w:rsid w:val="004C65F3"/>
    <w:rsid w:val="004C7E1A"/>
    <w:rsid w:val="004C7E40"/>
    <w:rsid w:val="004C7EBF"/>
    <w:rsid w:val="004D1F4C"/>
    <w:rsid w:val="004D3F4B"/>
    <w:rsid w:val="004D5E77"/>
    <w:rsid w:val="004D5F84"/>
    <w:rsid w:val="004D7106"/>
    <w:rsid w:val="004D73C0"/>
    <w:rsid w:val="004D77D0"/>
    <w:rsid w:val="004E1996"/>
    <w:rsid w:val="004E1F69"/>
    <w:rsid w:val="004E2595"/>
    <w:rsid w:val="004E2B80"/>
    <w:rsid w:val="004E355D"/>
    <w:rsid w:val="004E40F3"/>
    <w:rsid w:val="004E64C3"/>
    <w:rsid w:val="004E7085"/>
    <w:rsid w:val="004E7C42"/>
    <w:rsid w:val="004F020C"/>
    <w:rsid w:val="004F0A6A"/>
    <w:rsid w:val="004F6716"/>
    <w:rsid w:val="004F6A5E"/>
    <w:rsid w:val="004F7768"/>
    <w:rsid w:val="00504E4B"/>
    <w:rsid w:val="005105CF"/>
    <w:rsid w:val="00511F48"/>
    <w:rsid w:val="00512255"/>
    <w:rsid w:val="00514BEA"/>
    <w:rsid w:val="005156B8"/>
    <w:rsid w:val="00516A8C"/>
    <w:rsid w:val="005227B6"/>
    <w:rsid w:val="0052385B"/>
    <w:rsid w:val="00523991"/>
    <w:rsid w:val="00525594"/>
    <w:rsid w:val="00530D9C"/>
    <w:rsid w:val="00532F69"/>
    <w:rsid w:val="00534015"/>
    <w:rsid w:val="005358E7"/>
    <w:rsid w:val="00537C9B"/>
    <w:rsid w:val="0054045F"/>
    <w:rsid w:val="00541317"/>
    <w:rsid w:val="0054166B"/>
    <w:rsid w:val="00542CD5"/>
    <w:rsid w:val="00545A85"/>
    <w:rsid w:val="00546C84"/>
    <w:rsid w:val="0054776F"/>
    <w:rsid w:val="00550EDD"/>
    <w:rsid w:val="00552D6A"/>
    <w:rsid w:val="00553153"/>
    <w:rsid w:val="005539D8"/>
    <w:rsid w:val="00553B2D"/>
    <w:rsid w:val="00555146"/>
    <w:rsid w:val="005573A5"/>
    <w:rsid w:val="005601FD"/>
    <w:rsid w:val="00562ACD"/>
    <w:rsid w:val="00563A2F"/>
    <w:rsid w:val="005652CE"/>
    <w:rsid w:val="00565626"/>
    <w:rsid w:val="005670A4"/>
    <w:rsid w:val="00567C04"/>
    <w:rsid w:val="00567DA4"/>
    <w:rsid w:val="00572EC9"/>
    <w:rsid w:val="005757A7"/>
    <w:rsid w:val="00575FB9"/>
    <w:rsid w:val="0057611B"/>
    <w:rsid w:val="00577785"/>
    <w:rsid w:val="00577C53"/>
    <w:rsid w:val="0058103C"/>
    <w:rsid w:val="00581C53"/>
    <w:rsid w:val="00584CDF"/>
    <w:rsid w:val="00591160"/>
    <w:rsid w:val="00593454"/>
    <w:rsid w:val="00593F8D"/>
    <w:rsid w:val="005944A8"/>
    <w:rsid w:val="0059526B"/>
    <w:rsid w:val="00596C97"/>
    <w:rsid w:val="005A0010"/>
    <w:rsid w:val="005A0A0D"/>
    <w:rsid w:val="005A2A9B"/>
    <w:rsid w:val="005A2BD0"/>
    <w:rsid w:val="005A4E96"/>
    <w:rsid w:val="005A564D"/>
    <w:rsid w:val="005A57E3"/>
    <w:rsid w:val="005A5A24"/>
    <w:rsid w:val="005A6FD7"/>
    <w:rsid w:val="005B27AA"/>
    <w:rsid w:val="005B297F"/>
    <w:rsid w:val="005B2FB4"/>
    <w:rsid w:val="005B3971"/>
    <w:rsid w:val="005B42BC"/>
    <w:rsid w:val="005B6F2D"/>
    <w:rsid w:val="005C0113"/>
    <w:rsid w:val="005C108D"/>
    <w:rsid w:val="005C1BCA"/>
    <w:rsid w:val="005C32B9"/>
    <w:rsid w:val="005C67A9"/>
    <w:rsid w:val="005C6E6A"/>
    <w:rsid w:val="005D1568"/>
    <w:rsid w:val="005D1A31"/>
    <w:rsid w:val="005D1EEC"/>
    <w:rsid w:val="005D5690"/>
    <w:rsid w:val="005D68B8"/>
    <w:rsid w:val="005E01BE"/>
    <w:rsid w:val="005E03DE"/>
    <w:rsid w:val="005E04A1"/>
    <w:rsid w:val="005E23F8"/>
    <w:rsid w:val="005E3A28"/>
    <w:rsid w:val="005E5CBC"/>
    <w:rsid w:val="005E692C"/>
    <w:rsid w:val="005F1438"/>
    <w:rsid w:val="005F2ABD"/>
    <w:rsid w:val="005F4057"/>
    <w:rsid w:val="005F49ED"/>
    <w:rsid w:val="005F6328"/>
    <w:rsid w:val="005F6659"/>
    <w:rsid w:val="005F792F"/>
    <w:rsid w:val="0060072E"/>
    <w:rsid w:val="006012B2"/>
    <w:rsid w:val="006016B8"/>
    <w:rsid w:val="00604AE9"/>
    <w:rsid w:val="006061F9"/>
    <w:rsid w:val="00607AA2"/>
    <w:rsid w:val="0061068D"/>
    <w:rsid w:val="00610BEA"/>
    <w:rsid w:val="00610C9C"/>
    <w:rsid w:val="00612C37"/>
    <w:rsid w:val="00614B8A"/>
    <w:rsid w:val="006158EA"/>
    <w:rsid w:val="00617591"/>
    <w:rsid w:val="006177BE"/>
    <w:rsid w:val="00617940"/>
    <w:rsid w:val="00617DB9"/>
    <w:rsid w:val="00622967"/>
    <w:rsid w:val="006236A0"/>
    <w:rsid w:val="0062654E"/>
    <w:rsid w:val="00632E55"/>
    <w:rsid w:val="00633C84"/>
    <w:rsid w:val="00633CA6"/>
    <w:rsid w:val="00634853"/>
    <w:rsid w:val="006354D8"/>
    <w:rsid w:val="00635732"/>
    <w:rsid w:val="00637253"/>
    <w:rsid w:val="00642664"/>
    <w:rsid w:val="00642905"/>
    <w:rsid w:val="00644B7B"/>
    <w:rsid w:val="00650BDA"/>
    <w:rsid w:val="00654408"/>
    <w:rsid w:val="00655D07"/>
    <w:rsid w:val="006571AA"/>
    <w:rsid w:val="00657BCC"/>
    <w:rsid w:val="006608E4"/>
    <w:rsid w:val="00661D69"/>
    <w:rsid w:val="00661EE6"/>
    <w:rsid w:val="00663C65"/>
    <w:rsid w:val="006655CD"/>
    <w:rsid w:val="00667997"/>
    <w:rsid w:val="00671359"/>
    <w:rsid w:val="006714E4"/>
    <w:rsid w:val="006717F1"/>
    <w:rsid w:val="0067357A"/>
    <w:rsid w:val="00673BDA"/>
    <w:rsid w:val="006745CC"/>
    <w:rsid w:val="00674694"/>
    <w:rsid w:val="00674D7C"/>
    <w:rsid w:val="0067508B"/>
    <w:rsid w:val="00675520"/>
    <w:rsid w:val="00675CF3"/>
    <w:rsid w:val="00676129"/>
    <w:rsid w:val="00680F37"/>
    <w:rsid w:val="00681629"/>
    <w:rsid w:val="00681980"/>
    <w:rsid w:val="006834B0"/>
    <w:rsid w:val="00683FB4"/>
    <w:rsid w:val="00684449"/>
    <w:rsid w:val="00685604"/>
    <w:rsid w:val="00685767"/>
    <w:rsid w:val="006858FE"/>
    <w:rsid w:val="00687715"/>
    <w:rsid w:val="00687997"/>
    <w:rsid w:val="006900DC"/>
    <w:rsid w:val="00690D05"/>
    <w:rsid w:val="00690FB2"/>
    <w:rsid w:val="006930AE"/>
    <w:rsid w:val="00693D2D"/>
    <w:rsid w:val="00697096"/>
    <w:rsid w:val="006A6141"/>
    <w:rsid w:val="006A7D0B"/>
    <w:rsid w:val="006A8CC5"/>
    <w:rsid w:val="006B2015"/>
    <w:rsid w:val="006B2DCB"/>
    <w:rsid w:val="006B39C1"/>
    <w:rsid w:val="006B588C"/>
    <w:rsid w:val="006B6D34"/>
    <w:rsid w:val="006C12EF"/>
    <w:rsid w:val="006C1850"/>
    <w:rsid w:val="006C2085"/>
    <w:rsid w:val="006C404C"/>
    <w:rsid w:val="006C4D1D"/>
    <w:rsid w:val="006C4EA9"/>
    <w:rsid w:val="006C5535"/>
    <w:rsid w:val="006C6A10"/>
    <w:rsid w:val="006C7F82"/>
    <w:rsid w:val="006D0A90"/>
    <w:rsid w:val="006D45AB"/>
    <w:rsid w:val="006D60B0"/>
    <w:rsid w:val="006E324F"/>
    <w:rsid w:val="006E4437"/>
    <w:rsid w:val="006E47A8"/>
    <w:rsid w:val="006E4882"/>
    <w:rsid w:val="006E4948"/>
    <w:rsid w:val="006E5009"/>
    <w:rsid w:val="006E5852"/>
    <w:rsid w:val="006E6967"/>
    <w:rsid w:val="006E7999"/>
    <w:rsid w:val="006F006D"/>
    <w:rsid w:val="006F175C"/>
    <w:rsid w:val="006F2177"/>
    <w:rsid w:val="006F3140"/>
    <w:rsid w:val="006F5B95"/>
    <w:rsid w:val="006F60DA"/>
    <w:rsid w:val="006F7094"/>
    <w:rsid w:val="0070016E"/>
    <w:rsid w:val="00700E58"/>
    <w:rsid w:val="007023B1"/>
    <w:rsid w:val="0070260A"/>
    <w:rsid w:val="00704E05"/>
    <w:rsid w:val="0070596C"/>
    <w:rsid w:val="00705A2C"/>
    <w:rsid w:val="00706B9D"/>
    <w:rsid w:val="00707E48"/>
    <w:rsid w:val="00711B95"/>
    <w:rsid w:val="007127CD"/>
    <w:rsid w:val="00712EF4"/>
    <w:rsid w:val="007139D2"/>
    <w:rsid w:val="00714780"/>
    <w:rsid w:val="00715BF8"/>
    <w:rsid w:val="00715FEF"/>
    <w:rsid w:val="00716C41"/>
    <w:rsid w:val="00717669"/>
    <w:rsid w:val="007216D6"/>
    <w:rsid w:val="00722C32"/>
    <w:rsid w:val="00726752"/>
    <w:rsid w:val="00730273"/>
    <w:rsid w:val="0073221C"/>
    <w:rsid w:val="007322AA"/>
    <w:rsid w:val="007327DE"/>
    <w:rsid w:val="00732B33"/>
    <w:rsid w:val="00733464"/>
    <w:rsid w:val="007334BF"/>
    <w:rsid w:val="007341D8"/>
    <w:rsid w:val="0073421C"/>
    <w:rsid w:val="0073421E"/>
    <w:rsid w:val="0073518C"/>
    <w:rsid w:val="00735DF8"/>
    <w:rsid w:val="00736C02"/>
    <w:rsid w:val="0073732E"/>
    <w:rsid w:val="00741A92"/>
    <w:rsid w:val="00741BB7"/>
    <w:rsid w:val="00747DF8"/>
    <w:rsid w:val="007503F8"/>
    <w:rsid w:val="00750497"/>
    <w:rsid w:val="00750CCA"/>
    <w:rsid w:val="00751808"/>
    <w:rsid w:val="0075418C"/>
    <w:rsid w:val="0075507C"/>
    <w:rsid w:val="007553D2"/>
    <w:rsid w:val="0075557B"/>
    <w:rsid w:val="0075572B"/>
    <w:rsid w:val="007606E7"/>
    <w:rsid w:val="00762060"/>
    <w:rsid w:val="00762345"/>
    <w:rsid w:val="00762DC4"/>
    <w:rsid w:val="0076679C"/>
    <w:rsid w:val="00767271"/>
    <w:rsid w:val="00770162"/>
    <w:rsid w:val="00773423"/>
    <w:rsid w:val="007768B5"/>
    <w:rsid w:val="00776F03"/>
    <w:rsid w:val="0077758B"/>
    <w:rsid w:val="007775EF"/>
    <w:rsid w:val="0078078F"/>
    <w:rsid w:val="007810F9"/>
    <w:rsid w:val="00782ADD"/>
    <w:rsid w:val="0078373B"/>
    <w:rsid w:val="00784B16"/>
    <w:rsid w:val="00784D73"/>
    <w:rsid w:val="00785CA6"/>
    <w:rsid w:val="00787725"/>
    <w:rsid w:val="00787F9F"/>
    <w:rsid w:val="007907D9"/>
    <w:rsid w:val="00791F0B"/>
    <w:rsid w:val="0079271B"/>
    <w:rsid w:val="00792C63"/>
    <w:rsid w:val="00793DE3"/>
    <w:rsid w:val="00794692"/>
    <w:rsid w:val="0079509E"/>
    <w:rsid w:val="007A13A1"/>
    <w:rsid w:val="007A15FB"/>
    <w:rsid w:val="007A321C"/>
    <w:rsid w:val="007A71B7"/>
    <w:rsid w:val="007B0AD8"/>
    <w:rsid w:val="007B2175"/>
    <w:rsid w:val="007B32C6"/>
    <w:rsid w:val="007B47E1"/>
    <w:rsid w:val="007B78D9"/>
    <w:rsid w:val="007C1D1A"/>
    <w:rsid w:val="007C35BA"/>
    <w:rsid w:val="007C6F7B"/>
    <w:rsid w:val="007C7578"/>
    <w:rsid w:val="007C7B6E"/>
    <w:rsid w:val="007D1369"/>
    <w:rsid w:val="007D1977"/>
    <w:rsid w:val="007D2F41"/>
    <w:rsid w:val="007D3E95"/>
    <w:rsid w:val="007D484B"/>
    <w:rsid w:val="007D5D1E"/>
    <w:rsid w:val="007D6BDD"/>
    <w:rsid w:val="007D6C18"/>
    <w:rsid w:val="007D75E0"/>
    <w:rsid w:val="007E02B0"/>
    <w:rsid w:val="007E2311"/>
    <w:rsid w:val="007E33C7"/>
    <w:rsid w:val="007E3CD3"/>
    <w:rsid w:val="007E49C4"/>
    <w:rsid w:val="007E6059"/>
    <w:rsid w:val="007E6224"/>
    <w:rsid w:val="007F2BE9"/>
    <w:rsid w:val="007F2DCC"/>
    <w:rsid w:val="007F2FDE"/>
    <w:rsid w:val="007F3085"/>
    <w:rsid w:val="007F3131"/>
    <w:rsid w:val="007F3699"/>
    <w:rsid w:val="007F3AAF"/>
    <w:rsid w:val="007F6634"/>
    <w:rsid w:val="008009BC"/>
    <w:rsid w:val="0080177F"/>
    <w:rsid w:val="00802D44"/>
    <w:rsid w:val="00803341"/>
    <w:rsid w:val="00805093"/>
    <w:rsid w:val="00805415"/>
    <w:rsid w:val="00805537"/>
    <w:rsid w:val="0080697D"/>
    <w:rsid w:val="0081075A"/>
    <w:rsid w:val="0081193D"/>
    <w:rsid w:val="00811BDD"/>
    <w:rsid w:val="00811C46"/>
    <w:rsid w:val="00813744"/>
    <w:rsid w:val="00815B9C"/>
    <w:rsid w:val="00820FCA"/>
    <w:rsid w:val="008211A4"/>
    <w:rsid w:val="00821204"/>
    <w:rsid w:val="00821DD0"/>
    <w:rsid w:val="00822C4A"/>
    <w:rsid w:val="00823BA2"/>
    <w:rsid w:val="008242ED"/>
    <w:rsid w:val="008256EC"/>
    <w:rsid w:val="0082572A"/>
    <w:rsid w:val="0082602B"/>
    <w:rsid w:val="00830111"/>
    <w:rsid w:val="00832983"/>
    <w:rsid w:val="00835E0E"/>
    <w:rsid w:val="00836C71"/>
    <w:rsid w:val="0084287A"/>
    <w:rsid w:val="00843184"/>
    <w:rsid w:val="00844F00"/>
    <w:rsid w:val="00845398"/>
    <w:rsid w:val="0085005F"/>
    <w:rsid w:val="008518EB"/>
    <w:rsid w:val="00851D34"/>
    <w:rsid w:val="00852EBC"/>
    <w:rsid w:val="0085332D"/>
    <w:rsid w:val="00854DD5"/>
    <w:rsid w:val="00856F12"/>
    <w:rsid w:val="00857A2B"/>
    <w:rsid w:val="00857F4F"/>
    <w:rsid w:val="00860FC9"/>
    <w:rsid w:val="00861F33"/>
    <w:rsid w:val="00862798"/>
    <w:rsid w:val="008634AB"/>
    <w:rsid w:val="008640DA"/>
    <w:rsid w:val="008646FE"/>
    <w:rsid w:val="008665B8"/>
    <w:rsid w:val="00867744"/>
    <w:rsid w:val="00867A28"/>
    <w:rsid w:val="00871B0D"/>
    <w:rsid w:val="0087212E"/>
    <w:rsid w:val="00872204"/>
    <w:rsid w:val="00874E42"/>
    <w:rsid w:val="0087531A"/>
    <w:rsid w:val="0087549B"/>
    <w:rsid w:val="00875853"/>
    <w:rsid w:val="00876277"/>
    <w:rsid w:val="00876737"/>
    <w:rsid w:val="00880B4A"/>
    <w:rsid w:val="00880B6F"/>
    <w:rsid w:val="0088205B"/>
    <w:rsid w:val="00882932"/>
    <w:rsid w:val="00885301"/>
    <w:rsid w:val="00885617"/>
    <w:rsid w:val="008869EB"/>
    <w:rsid w:val="008870F3"/>
    <w:rsid w:val="00887217"/>
    <w:rsid w:val="0088792E"/>
    <w:rsid w:val="0089071E"/>
    <w:rsid w:val="00890E24"/>
    <w:rsid w:val="0089169D"/>
    <w:rsid w:val="00891DDA"/>
    <w:rsid w:val="00892DF2"/>
    <w:rsid w:val="00892EC6"/>
    <w:rsid w:val="00893FB9"/>
    <w:rsid w:val="00893FDF"/>
    <w:rsid w:val="00894096"/>
    <w:rsid w:val="008948CF"/>
    <w:rsid w:val="0089509A"/>
    <w:rsid w:val="008964C4"/>
    <w:rsid w:val="00897D7E"/>
    <w:rsid w:val="008A1778"/>
    <w:rsid w:val="008A21F6"/>
    <w:rsid w:val="008A28EA"/>
    <w:rsid w:val="008A2962"/>
    <w:rsid w:val="008A3BB9"/>
    <w:rsid w:val="008A4AC1"/>
    <w:rsid w:val="008A4DBB"/>
    <w:rsid w:val="008A5FF2"/>
    <w:rsid w:val="008A7EEE"/>
    <w:rsid w:val="008B1BAD"/>
    <w:rsid w:val="008B26B0"/>
    <w:rsid w:val="008B3B7C"/>
    <w:rsid w:val="008B5B81"/>
    <w:rsid w:val="008B62D1"/>
    <w:rsid w:val="008B74D4"/>
    <w:rsid w:val="008C0434"/>
    <w:rsid w:val="008C0FCA"/>
    <w:rsid w:val="008C10D2"/>
    <w:rsid w:val="008C2E80"/>
    <w:rsid w:val="008C34BF"/>
    <w:rsid w:val="008C6FAD"/>
    <w:rsid w:val="008C766C"/>
    <w:rsid w:val="008C7D50"/>
    <w:rsid w:val="008C7FD3"/>
    <w:rsid w:val="008D0242"/>
    <w:rsid w:val="008D100B"/>
    <w:rsid w:val="008D4815"/>
    <w:rsid w:val="008D4979"/>
    <w:rsid w:val="008D4C0B"/>
    <w:rsid w:val="008D4EC4"/>
    <w:rsid w:val="008E07A9"/>
    <w:rsid w:val="008E23C6"/>
    <w:rsid w:val="008E5616"/>
    <w:rsid w:val="008E61F7"/>
    <w:rsid w:val="008E7D1C"/>
    <w:rsid w:val="008F1E6A"/>
    <w:rsid w:val="008F20A9"/>
    <w:rsid w:val="008F2C2D"/>
    <w:rsid w:val="008F4769"/>
    <w:rsid w:val="008F7254"/>
    <w:rsid w:val="008F73E9"/>
    <w:rsid w:val="008F7542"/>
    <w:rsid w:val="008F7A8C"/>
    <w:rsid w:val="00900F65"/>
    <w:rsid w:val="0090131D"/>
    <w:rsid w:val="00901445"/>
    <w:rsid w:val="00903C60"/>
    <w:rsid w:val="009067EA"/>
    <w:rsid w:val="009070EF"/>
    <w:rsid w:val="00907F3F"/>
    <w:rsid w:val="00911057"/>
    <w:rsid w:val="00913836"/>
    <w:rsid w:val="0091576F"/>
    <w:rsid w:val="009162D3"/>
    <w:rsid w:val="00917032"/>
    <w:rsid w:val="009173A2"/>
    <w:rsid w:val="009178E7"/>
    <w:rsid w:val="00923B78"/>
    <w:rsid w:val="009242AA"/>
    <w:rsid w:val="009243E3"/>
    <w:rsid w:val="00925F28"/>
    <w:rsid w:val="0092666F"/>
    <w:rsid w:val="00926938"/>
    <w:rsid w:val="009320D3"/>
    <w:rsid w:val="009325D6"/>
    <w:rsid w:val="00933C07"/>
    <w:rsid w:val="00934D37"/>
    <w:rsid w:val="00935037"/>
    <w:rsid w:val="00936731"/>
    <w:rsid w:val="00937210"/>
    <w:rsid w:val="00937717"/>
    <w:rsid w:val="009414B3"/>
    <w:rsid w:val="009423C7"/>
    <w:rsid w:val="00943DCB"/>
    <w:rsid w:val="00944A29"/>
    <w:rsid w:val="009459C4"/>
    <w:rsid w:val="00946B05"/>
    <w:rsid w:val="00951238"/>
    <w:rsid w:val="00951576"/>
    <w:rsid w:val="00954ACA"/>
    <w:rsid w:val="0095775F"/>
    <w:rsid w:val="00957DCA"/>
    <w:rsid w:val="0096010E"/>
    <w:rsid w:val="00960805"/>
    <w:rsid w:val="00960DA3"/>
    <w:rsid w:val="00961A7A"/>
    <w:rsid w:val="00964A92"/>
    <w:rsid w:val="00966BD6"/>
    <w:rsid w:val="0097214D"/>
    <w:rsid w:val="00972B11"/>
    <w:rsid w:val="0097346A"/>
    <w:rsid w:val="00973C50"/>
    <w:rsid w:val="0097550F"/>
    <w:rsid w:val="009758E6"/>
    <w:rsid w:val="00976941"/>
    <w:rsid w:val="0097799B"/>
    <w:rsid w:val="009779D3"/>
    <w:rsid w:val="00981B48"/>
    <w:rsid w:val="009832ED"/>
    <w:rsid w:val="00984DD7"/>
    <w:rsid w:val="00984F0F"/>
    <w:rsid w:val="009855A8"/>
    <w:rsid w:val="00985B3B"/>
    <w:rsid w:val="00986574"/>
    <w:rsid w:val="009869C1"/>
    <w:rsid w:val="00986D12"/>
    <w:rsid w:val="00986EB8"/>
    <w:rsid w:val="00987F92"/>
    <w:rsid w:val="009916D6"/>
    <w:rsid w:val="00991DDC"/>
    <w:rsid w:val="009929FB"/>
    <w:rsid w:val="00995087"/>
    <w:rsid w:val="009952D8"/>
    <w:rsid w:val="00995636"/>
    <w:rsid w:val="0099575B"/>
    <w:rsid w:val="0099749F"/>
    <w:rsid w:val="009976BC"/>
    <w:rsid w:val="00997D6A"/>
    <w:rsid w:val="009A1359"/>
    <w:rsid w:val="009A1FDF"/>
    <w:rsid w:val="009A57F8"/>
    <w:rsid w:val="009A6EDD"/>
    <w:rsid w:val="009A75A6"/>
    <w:rsid w:val="009B13D5"/>
    <w:rsid w:val="009B21C7"/>
    <w:rsid w:val="009B3BD8"/>
    <w:rsid w:val="009B48A0"/>
    <w:rsid w:val="009B53EB"/>
    <w:rsid w:val="009C2A84"/>
    <w:rsid w:val="009C3604"/>
    <w:rsid w:val="009C4165"/>
    <w:rsid w:val="009C5D45"/>
    <w:rsid w:val="009C694D"/>
    <w:rsid w:val="009C7234"/>
    <w:rsid w:val="009C7424"/>
    <w:rsid w:val="009C7F87"/>
    <w:rsid w:val="009D0FE4"/>
    <w:rsid w:val="009D4773"/>
    <w:rsid w:val="009D69FC"/>
    <w:rsid w:val="009D6D63"/>
    <w:rsid w:val="009E0E57"/>
    <w:rsid w:val="009E3827"/>
    <w:rsid w:val="009E77A1"/>
    <w:rsid w:val="009E7AA3"/>
    <w:rsid w:val="009F08FD"/>
    <w:rsid w:val="009F0FB1"/>
    <w:rsid w:val="009F2533"/>
    <w:rsid w:val="009F25DE"/>
    <w:rsid w:val="009F3895"/>
    <w:rsid w:val="009F412F"/>
    <w:rsid w:val="009F514A"/>
    <w:rsid w:val="009F5C07"/>
    <w:rsid w:val="009F6274"/>
    <w:rsid w:val="009F72B7"/>
    <w:rsid w:val="009F73E3"/>
    <w:rsid w:val="00A00679"/>
    <w:rsid w:val="00A006A5"/>
    <w:rsid w:val="00A00805"/>
    <w:rsid w:val="00A00919"/>
    <w:rsid w:val="00A0212A"/>
    <w:rsid w:val="00A02677"/>
    <w:rsid w:val="00A02FFD"/>
    <w:rsid w:val="00A06DFE"/>
    <w:rsid w:val="00A06F9F"/>
    <w:rsid w:val="00A1018E"/>
    <w:rsid w:val="00A1032B"/>
    <w:rsid w:val="00A106A1"/>
    <w:rsid w:val="00A121A6"/>
    <w:rsid w:val="00A122B3"/>
    <w:rsid w:val="00A122FD"/>
    <w:rsid w:val="00A12501"/>
    <w:rsid w:val="00A15676"/>
    <w:rsid w:val="00A16959"/>
    <w:rsid w:val="00A22276"/>
    <w:rsid w:val="00A23372"/>
    <w:rsid w:val="00A23E4B"/>
    <w:rsid w:val="00A2664B"/>
    <w:rsid w:val="00A27157"/>
    <w:rsid w:val="00A3027B"/>
    <w:rsid w:val="00A30866"/>
    <w:rsid w:val="00A31635"/>
    <w:rsid w:val="00A368D8"/>
    <w:rsid w:val="00A36BC3"/>
    <w:rsid w:val="00A37686"/>
    <w:rsid w:val="00A40E67"/>
    <w:rsid w:val="00A4680E"/>
    <w:rsid w:val="00A46C01"/>
    <w:rsid w:val="00A504FA"/>
    <w:rsid w:val="00A50C6A"/>
    <w:rsid w:val="00A51F72"/>
    <w:rsid w:val="00A52AFF"/>
    <w:rsid w:val="00A52BE7"/>
    <w:rsid w:val="00A54EF4"/>
    <w:rsid w:val="00A55924"/>
    <w:rsid w:val="00A55B0B"/>
    <w:rsid w:val="00A57964"/>
    <w:rsid w:val="00A60543"/>
    <w:rsid w:val="00A612E5"/>
    <w:rsid w:val="00A6130E"/>
    <w:rsid w:val="00A61C52"/>
    <w:rsid w:val="00A61D74"/>
    <w:rsid w:val="00A629DD"/>
    <w:rsid w:val="00A63451"/>
    <w:rsid w:val="00A65BB2"/>
    <w:rsid w:val="00A66FDD"/>
    <w:rsid w:val="00A6778B"/>
    <w:rsid w:val="00A712D4"/>
    <w:rsid w:val="00A73C38"/>
    <w:rsid w:val="00A755CB"/>
    <w:rsid w:val="00A76733"/>
    <w:rsid w:val="00A76B4A"/>
    <w:rsid w:val="00A77F67"/>
    <w:rsid w:val="00A823F1"/>
    <w:rsid w:val="00A83F6B"/>
    <w:rsid w:val="00A8432C"/>
    <w:rsid w:val="00A85B98"/>
    <w:rsid w:val="00A86144"/>
    <w:rsid w:val="00A8661D"/>
    <w:rsid w:val="00A90B14"/>
    <w:rsid w:val="00A9157E"/>
    <w:rsid w:val="00A928FA"/>
    <w:rsid w:val="00A943E0"/>
    <w:rsid w:val="00A97506"/>
    <w:rsid w:val="00A978F3"/>
    <w:rsid w:val="00A97B41"/>
    <w:rsid w:val="00AA0454"/>
    <w:rsid w:val="00AA1BFB"/>
    <w:rsid w:val="00AA249F"/>
    <w:rsid w:val="00AA2E9F"/>
    <w:rsid w:val="00AA4CE8"/>
    <w:rsid w:val="00AA611B"/>
    <w:rsid w:val="00AB0362"/>
    <w:rsid w:val="00AB062F"/>
    <w:rsid w:val="00AB27A2"/>
    <w:rsid w:val="00AB335D"/>
    <w:rsid w:val="00AB34CD"/>
    <w:rsid w:val="00AB3996"/>
    <w:rsid w:val="00AB3E8B"/>
    <w:rsid w:val="00AB518D"/>
    <w:rsid w:val="00AB58A9"/>
    <w:rsid w:val="00AB64A6"/>
    <w:rsid w:val="00AB6561"/>
    <w:rsid w:val="00AB6E83"/>
    <w:rsid w:val="00AB78A6"/>
    <w:rsid w:val="00AC0961"/>
    <w:rsid w:val="00AC1631"/>
    <w:rsid w:val="00AC2777"/>
    <w:rsid w:val="00AC28C2"/>
    <w:rsid w:val="00AC5598"/>
    <w:rsid w:val="00AC65B8"/>
    <w:rsid w:val="00AD04B3"/>
    <w:rsid w:val="00AD1A5C"/>
    <w:rsid w:val="00AD1AA4"/>
    <w:rsid w:val="00AD259F"/>
    <w:rsid w:val="00AD2F72"/>
    <w:rsid w:val="00AD39FF"/>
    <w:rsid w:val="00AD67FC"/>
    <w:rsid w:val="00AE3114"/>
    <w:rsid w:val="00AE40FF"/>
    <w:rsid w:val="00AE5C71"/>
    <w:rsid w:val="00AE6252"/>
    <w:rsid w:val="00AE79E4"/>
    <w:rsid w:val="00AE7A49"/>
    <w:rsid w:val="00AF1ABB"/>
    <w:rsid w:val="00AF1FD3"/>
    <w:rsid w:val="00AF29F6"/>
    <w:rsid w:val="00AF44F9"/>
    <w:rsid w:val="00AF4981"/>
    <w:rsid w:val="00AF5604"/>
    <w:rsid w:val="00AF6D45"/>
    <w:rsid w:val="00B0058F"/>
    <w:rsid w:val="00B009C9"/>
    <w:rsid w:val="00B01598"/>
    <w:rsid w:val="00B016CF"/>
    <w:rsid w:val="00B022A3"/>
    <w:rsid w:val="00B02DE3"/>
    <w:rsid w:val="00B04F79"/>
    <w:rsid w:val="00B05729"/>
    <w:rsid w:val="00B07EBF"/>
    <w:rsid w:val="00B137A8"/>
    <w:rsid w:val="00B20D24"/>
    <w:rsid w:val="00B2292A"/>
    <w:rsid w:val="00B25E7A"/>
    <w:rsid w:val="00B263C8"/>
    <w:rsid w:val="00B26773"/>
    <w:rsid w:val="00B2774D"/>
    <w:rsid w:val="00B31408"/>
    <w:rsid w:val="00B323BB"/>
    <w:rsid w:val="00B34FE4"/>
    <w:rsid w:val="00B35A4E"/>
    <w:rsid w:val="00B4003F"/>
    <w:rsid w:val="00B41350"/>
    <w:rsid w:val="00B42FEB"/>
    <w:rsid w:val="00B444E1"/>
    <w:rsid w:val="00B47671"/>
    <w:rsid w:val="00B47939"/>
    <w:rsid w:val="00B514F6"/>
    <w:rsid w:val="00B519CF"/>
    <w:rsid w:val="00B51E40"/>
    <w:rsid w:val="00B528D8"/>
    <w:rsid w:val="00B542C4"/>
    <w:rsid w:val="00B60034"/>
    <w:rsid w:val="00B62B35"/>
    <w:rsid w:val="00B62F44"/>
    <w:rsid w:val="00B66C6F"/>
    <w:rsid w:val="00B70C4B"/>
    <w:rsid w:val="00B71940"/>
    <w:rsid w:val="00B72940"/>
    <w:rsid w:val="00B72FB3"/>
    <w:rsid w:val="00B74095"/>
    <w:rsid w:val="00B741DD"/>
    <w:rsid w:val="00B748A5"/>
    <w:rsid w:val="00B767D0"/>
    <w:rsid w:val="00B800A2"/>
    <w:rsid w:val="00B80625"/>
    <w:rsid w:val="00B8109D"/>
    <w:rsid w:val="00B81413"/>
    <w:rsid w:val="00B81B0C"/>
    <w:rsid w:val="00B81CAC"/>
    <w:rsid w:val="00B82372"/>
    <w:rsid w:val="00B83375"/>
    <w:rsid w:val="00B84672"/>
    <w:rsid w:val="00B84DFF"/>
    <w:rsid w:val="00B874D0"/>
    <w:rsid w:val="00B90ACB"/>
    <w:rsid w:val="00B91B1C"/>
    <w:rsid w:val="00B9375C"/>
    <w:rsid w:val="00B93A5E"/>
    <w:rsid w:val="00B94167"/>
    <w:rsid w:val="00B96F99"/>
    <w:rsid w:val="00B97688"/>
    <w:rsid w:val="00BA3903"/>
    <w:rsid w:val="00BA43AE"/>
    <w:rsid w:val="00BA46C6"/>
    <w:rsid w:val="00BB0850"/>
    <w:rsid w:val="00BB3FA9"/>
    <w:rsid w:val="00BB4993"/>
    <w:rsid w:val="00BB5D52"/>
    <w:rsid w:val="00BB73EF"/>
    <w:rsid w:val="00BB7B9D"/>
    <w:rsid w:val="00BC33C3"/>
    <w:rsid w:val="00BC4BFC"/>
    <w:rsid w:val="00BC4DBA"/>
    <w:rsid w:val="00BC537A"/>
    <w:rsid w:val="00BC662A"/>
    <w:rsid w:val="00BD2194"/>
    <w:rsid w:val="00BD2262"/>
    <w:rsid w:val="00BD2F11"/>
    <w:rsid w:val="00BD5CC9"/>
    <w:rsid w:val="00BD79E0"/>
    <w:rsid w:val="00BD7B62"/>
    <w:rsid w:val="00BE02B9"/>
    <w:rsid w:val="00BE06F0"/>
    <w:rsid w:val="00BE08DA"/>
    <w:rsid w:val="00BE1ED3"/>
    <w:rsid w:val="00BE2EF4"/>
    <w:rsid w:val="00BE4370"/>
    <w:rsid w:val="00BE4DDB"/>
    <w:rsid w:val="00BF13D2"/>
    <w:rsid w:val="00BF249A"/>
    <w:rsid w:val="00BF2958"/>
    <w:rsid w:val="00BF2CD0"/>
    <w:rsid w:val="00BF2DD2"/>
    <w:rsid w:val="00BF3422"/>
    <w:rsid w:val="00BF397B"/>
    <w:rsid w:val="00BF3AC0"/>
    <w:rsid w:val="00BF5595"/>
    <w:rsid w:val="00C00856"/>
    <w:rsid w:val="00C00E85"/>
    <w:rsid w:val="00C00EC6"/>
    <w:rsid w:val="00C01859"/>
    <w:rsid w:val="00C01B5D"/>
    <w:rsid w:val="00C034FD"/>
    <w:rsid w:val="00C05C7A"/>
    <w:rsid w:val="00C05D80"/>
    <w:rsid w:val="00C06D7B"/>
    <w:rsid w:val="00C07857"/>
    <w:rsid w:val="00C10533"/>
    <w:rsid w:val="00C11D04"/>
    <w:rsid w:val="00C125C4"/>
    <w:rsid w:val="00C12ECE"/>
    <w:rsid w:val="00C136C3"/>
    <w:rsid w:val="00C13D12"/>
    <w:rsid w:val="00C16090"/>
    <w:rsid w:val="00C16638"/>
    <w:rsid w:val="00C167F0"/>
    <w:rsid w:val="00C214C4"/>
    <w:rsid w:val="00C21546"/>
    <w:rsid w:val="00C2161F"/>
    <w:rsid w:val="00C21AAC"/>
    <w:rsid w:val="00C22DF8"/>
    <w:rsid w:val="00C26BBD"/>
    <w:rsid w:val="00C30A67"/>
    <w:rsid w:val="00C311B9"/>
    <w:rsid w:val="00C320E6"/>
    <w:rsid w:val="00C32C6E"/>
    <w:rsid w:val="00C33284"/>
    <w:rsid w:val="00C33ACA"/>
    <w:rsid w:val="00C3594E"/>
    <w:rsid w:val="00C362B7"/>
    <w:rsid w:val="00C37BDD"/>
    <w:rsid w:val="00C41AA8"/>
    <w:rsid w:val="00C43C14"/>
    <w:rsid w:val="00C43E6C"/>
    <w:rsid w:val="00C44127"/>
    <w:rsid w:val="00C446F4"/>
    <w:rsid w:val="00C44ABA"/>
    <w:rsid w:val="00C45046"/>
    <w:rsid w:val="00C454FC"/>
    <w:rsid w:val="00C4652B"/>
    <w:rsid w:val="00C50E4F"/>
    <w:rsid w:val="00C54960"/>
    <w:rsid w:val="00C54DDA"/>
    <w:rsid w:val="00C5537F"/>
    <w:rsid w:val="00C57784"/>
    <w:rsid w:val="00C577A3"/>
    <w:rsid w:val="00C57917"/>
    <w:rsid w:val="00C60568"/>
    <w:rsid w:val="00C61DE1"/>
    <w:rsid w:val="00C63A50"/>
    <w:rsid w:val="00C63FFA"/>
    <w:rsid w:val="00C64F55"/>
    <w:rsid w:val="00C65DED"/>
    <w:rsid w:val="00C66627"/>
    <w:rsid w:val="00C6673C"/>
    <w:rsid w:val="00C7089E"/>
    <w:rsid w:val="00C711EE"/>
    <w:rsid w:val="00C718A7"/>
    <w:rsid w:val="00C71B3A"/>
    <w:rsid w:val="00C74070"/>
    <w:rsid w:val="00C74E80"/>
    <w:rsid w:val="00C76BBF"/>
    <w:rsid w:val="00C82887"/>
    <w:rsid w:val="00C82B39"/>
    <w:rsid w:val="00C8393E"/>
    <w:rsid w:val="00C87E3B"/>
    <w:rsid w:val="00C93808"/>
    <w:rsid w:val="00C93F3C"/>
    <w:rsid w:val="00C94F77"/>
    <w:rsid w:val="00C95F04"/>
    <w:rsid w:val="00C9682E"/>
    <w:rsid w:val="00C97C23"/>
    <w:rsid w:val="00C97D64"/>
    <w:rsid w:val="00C97DFA"/>
    <w:rsid w:val="00CA31CD"/>
    <w:rsid w:val="00CA359C"/>
    <w:rsid w:val="00CA4475"/>
    <w:rsid w:val="00CA7F11"/>
    <w:rsid w:val="00CB1468"/>
    <w:rsid w:val="00CB2FE4"/>
    <w:rsid w:val="00CB30C5"/>
    <w:rsid w:val="00CB3C1C"/>
    <w:rsid w:val="00CB452C"/>
    <w:rsid w:val="00CB5BCB"/>
    <w:rsid w:val="00CB6380"/>
    <w:rsid w:val="00CB6593"/>
    <w:rsid w:val="00CC2836"/>
    <w:rsid w:val="00CC395C"/>
    <w:rsid w:val="00CC3EFF"/>
    <w:rsid w:val="00CC5143"/>
    <w:rsid w:val="00CD057B"/>
    <w:rsid w:val="00CD0C52"/>
    <w:rsid w:val="00CD1A30"/>
    <w:rsid w:val="00CD39AB"/>
    <w:rsid w:val="00CD3F45"/>
    <w:rsid w:val="00CD44EB"/>
    <w:rsid w:val="00CD6A38"/>
    <w:rsid w:val="00CD6A63"/>
    <w:rsid w:val="00CD7434"/>
    <w:rsid w:val="00CE0CDC"/>
    <w:rsid w:val="00CE1325"/>
    <w:rsid w:val="00CE217E"/>
    <w:rsid w:val="00CE23F0"/>
    <w:rsid w:val="00CE269B"/>
    <w:rsid w:val="00CE374C"/>
    <w:rsid w:val="00CE46DA"/>
    <w:rsid w:val="00CE50E9"/>
    <w:rsid w:val="00CE564C"/>
    <w:rsid w:val="00CE63EB"/>
    <w:rsid w:val="00CF2558"/>
    <w:rsid w:val="00CF42BB"/>
    <w:rsid w:val="00CF435E"/>
    <w:rsid w:val="00CF74F8"/>
    <w:rsid w:val="00D04758"/>
    <w:rsid w:val="00D047EB"/>
    <w:rsid w:val="00D06213"/>
    <w:rsid w:val="00D07B2B"/>
    <w:rsid w:val="00D11A3D"/>
    <w:rsid w:val="00D11D47"/>
    <w:rsid w:val="00D12220"/>
    <w:rsid w:val="00D12772"/>
    <w:rsid w:val="00D12B50"/>
    <w:rsid w:val="00D12E5B"/>
    <w:rsid w:val="00D137CA"/>
    <w:rsid w:val="00D13862"/>
    <w:rsid w:val="00D17697"/>
    <w:rsid w:val="00D23052"/>
    <w:rsid w:val="00D242D6"/>
    <w:rsid w:val="00D26EC9"/>
    <w:rsid w:val="00D27D3E"/>
    <w:rsid w:val="00D30A07"/>
    <w:rsid w:val="00D32FE5"/>
    <w:rsid w:val="00D34CC6"/>
    <w:rsid w:val="00D40B00"/>
    <w:rsid w:val="00D4161C"/>
    <w:rsid w:val="00D4450D"/>
    <w:rsid w:val="00D449AF"/>
    <w:rsid w:val="00D45171"/>
    <w:rsid w:val="00D45581"/>
    <w:rsid w:val="00D45DE8"/>
    <w:rsid w:val="00D46675"/>
    <w:rsid w:val="00D47602"/>
    <w:rsid w:val="00D51512"/>
    <w:rsid w:val="00D51C63"/>
    <w:rsid w:val="00D529A5"/>
    <w:rsid w:val="00D53278"/>
    <w:rsid w:val="00D53BB9"/>
    <w:rsid w:val="00D54267"/>
    <w:rsid w:val="00D55F58"/>
    <w:rsid w:val="00D575DF"/>
    <w:rsid w:val="00D57B78"/>
    <w:rsid w:val="00D60B5E"/>
    <w:rsid w:val="00D63141"/>
    <w:rsid w:val="00D6333D"/>
    <w:rsid w:val="00D635C6"/>
    <w:rsid w:val="00D63822"/>
    <w:rsid w:val="00D65048"/>
    <w:rsid w:val="00D65E08"/>
    <w:rsid w:val="00D70128"/>
    <w:rsid w:val="00D7195C"/>
    <w:rsid w:val="00D727B2"/>
    <w:rsid w:val="00D72BB6"/>
    <w:rsid w:val="00D73302"/>
    <w:rsid w:val="00D76E17"/>
    <w:rsid w:val="00D77BAF"/>
    <w:rsid w:val="00D80E4E"/>
    <w:rsid w:val="00D815FD"/>
    <w:rsid w:val="00D82DC5"/>
    <w:rsid w:val="00D843D1"/>
    <w:rsid w:val="00D857F6"/>
    <w:rsid w:val="00D85FB2"/>
    <w:rsid w:val="00D86BF2"/>
    <w:rsid w:val="00D87F03"/>
    <w:rsid w:val="00D90F06"/>
    <w:rsid w:val="00D94B7C"/>
    <w:rsid w:val="00DA0182"/>
    <w:rsid w:val="00DA0243"/>
    <w:rsid w:val="00DA18F0"/>
    <w:rsid w:val="00DA6FBE"/>
    <w:rsid w:val="00DA70AC"/>
    <w:rsid w:val="00DA7DF0"/>
    <w:rsid w:val="00DA7F77"/>
    <w:rsid w:val="00DB0EE4"/>
    <w:rsid w:val="00DB1659"/>
    <w:rsid w:val="00DB1ACE"/>
    <w:rsid w:val="00DB4208"/>
    <w:rsid w:val="00DB5E73"/>
    <w:rsid w:val="00DB7C95"/>
    <w:rsid w:val="00DC0006"/>
    <w:rsid w:val="00DC03C5"/>
    <w:rsid w:val="00DC1B1A"/>
    <w:rsid w:val="00DC2CC0"/>
    <w:rsid w:val="00DC3074"/>
    <w:rsid w:val="00DC3D6A"/>
    <w:rsid w:val="00DC523F"/>
    <w:rsid w:val="00DC55A2"/>
    <w:rsid w:val="00DC758A"/>
    <w:rsid w:val="00DC7C35"/>
    <w:rsid w:val="00DD393D"/>
    <w:rsid w:val="00DD3E87"/>
    <w:rsid w:val="00DD4DAE"/>
    <w:rsid w:val="00DD5052"/>
    <w:rsid w:val="00DD58B4"/>
    <w:rsid w:val="00DE05F9"/>
    <w:rsid w:val="00DE0B46"/>
    <w:rsid w:val="00DE0D85"/>
    <w:rsid w:val="00DE1267"/>
    <w:rsid w:val="00DE27F5"/>
    <w:rsid w:val="00DE536C"/>
    <w:rsid w:val="00DE5FBB"/>
    <w:rsid w:val="00DE620C"/>
    <w:rsid w:val="00DE6F86"/>
    <w:rsid w:val="00DE761D"/>
    <w:rsid w:val="00DF006C"/>
    <w:rsid w:val="00DF14C9"/>
    <w:rsid w:val="00DF28E4"/>
    <w:rsid w:val="00DF4DD0"/>
    <w:rsid w:val="00DF7164"/>
    <w:rsid w:val="00E00EBC"/>
    <w:rsid w:val="00E012AD"/>
    <w:rsid w:val="00E041B2"/>
    <w:rsid w:val="00E077C9"/>
    <w:rsid w:val="00E077E4"/>
    <w:rsid w:val="00E10E25"/>
    <w:rsid w:val="00E12838"/>
    <w:rsid w:val="00E139AC"/>
    <w:rsid w:val="00E13D48"/>
    <w:rsid w:val="00E1439A"/>
    <w:rsid w:val="00E14C5F"/>
    <w:rsid w:val="00E15A2A"/>
    <w:rsid w:val="00E17610"/>
    <w:rsid w:val="00E2054F"/>
    <w:rsid w:val="00E23E5D"/>
    <w:rsid w:val="00E246CD"/>
    <w:rsid w:val="00E247FE"/>
    <w:rsid w:val="00E24F1F"/>
    <w:rsid w:val="00E2552A"/>
    <w:rsid w:val="00E27A65"/>
    <w:rsid w:val="00E313F1"/>
    <w:rsid w:val="00E3228D"/>
    <w:rsid w:val="00E3344F"/>
    <w:rsid w:val="00E338C6"/>
    <w:rsid w:val="00E35956"/>
    <w:rsid w:val="00E35F57"/>
    <w:rsid w:val="00E37346"/>
    <w:rsid w:val="00E40978"/>
    <w:rsid w:val="00E437C2"/>
    <w:rsid w:val="00E461DE"/>
    <w:rsid w:val="00E461F6"/>
    <w:rsid w:val="00E463DA"/>
    <w:rsid w:val="00E46A5A"/>
    <w:rsid w:val="00E51966"/>
    <w:rsid w:val="00E520F3"/>
    <w:rsid w:val="00E52413"/>
    <w:rsid w:val="00E54654"/>
    <w:rsid w:val="00E559B1"/>
    <w:rsid w:val="00E5625B"/>
    <w:rsid w:val="00E56AE7"/>
    <w:rsid w:val="00E6471E"/>
    <w:rsid w:val="00E66FAC"/>
    <w:rsid w:val="00E70A2F"/>
    <w:rsid w:val="00E713FF"/>
    <w:rsid w:val="00E71417"/>
    <w:rsid w:val="00E715B4"/>
    <w:rsid w:val="00E80D2B"/>
    <w:rsid w:val="00E82111"/>
    <w:rsid w:val="00E82DF5"/>
    <w:rsid w:val="00E82E84"/>
    <w:rsid w:val="00E83677"/>
    <w:rsid w:val="00E85494"/>
    <w:rsid w:val="00E85DB1"/>
    <w:rsid w:val="00E85F7F"/>
    <w:rsid w:val="00E8794E"/>
    <w:rsid w:val="00E900E7"/>
    <w:rsid w:val="00E90D08"/>
    <w:rsid w:val="00E918CC"/>
    <w:rsid w:val="00E927D5"/>
    <w:rsid w:val="00E92EED"/>
    <w:rsid w:val="00E94E6A"/>
    <w:rsid w:val="00E96A63"/>
    <w:rsid w:val="00E975D0"/>
    <w:rsid w:val="00E975F1"/>
    <w:rsid w:val="00E979AB"/>
    <w:rsid w:val="00EA0B20"/>
    <w:rsid w:val="00EA209F"/>
    <w:rsid w:val="00EA25A0"/>
    <w:rsid w:val="00EA433A"/>
    <w:rsid w:val="00EA4738"/>
    <w:rsid w:val="00EA4F1F"/>
    <w:rsid w:val="00EA5170"/>
    <w:rsid w:val="00EA54EC"/>
    <w:rsid w:val="00EA587E"/>
    <w:rsid w:val="00EA63D8"/>
    <w:rsid w:val="00EA78DF"/>
    <w:rsid w:val="00EB02BA"/>
    <w:rsid w:val="00EB1BD2"/>
    <w:rsid w:val="00EB256E"/>
    <w:rsid w:val="00EB3432"/>
    <w:rsid w:val="00EB513E"/>
    <w:rsid w:val="00EC13C9"/>
    <w:rsid w:val="00EC22AF"/>
    <w:rsid w:val="00EC4ACF"/>
    <w:rsid w:val="00EC4FD8"/>
    <w:rsid w:val="00EC5D57"/>
    <w:rsid w:val="00EC637A"/>
    <w:rsid w:val="00EC7C1D"/>
    <w:rsid w:val="00EC7EA1"/>
    <w:rsid w:val="00ED09C6"/>
    <w:rsid w:val="00ED0EAF"/>
    <w:rsid w:val="00ED1335"/>
    <w:rsid w:val="00ED1411"/>
    <w:rsid w:val="00ED179A"/>
    <w:rsid w:val="00ED5C83"/>
    <w:rsid w:val="00ED6324"/>
    <w:rsid w:val="00ED652C"/>
    <w:rsid w:val="00ED668D"/>
    <w:rsid w:val="00ED6765"/>
    <w:rsid w:val="00ED7617"/>
    <w:rsid w:val="00ED799E"/>
    <w:rsid w:val="00EE245F"/>
    <w:rsid w:val="00EE38DD"/>
    <w:rsid w:val="00EE5DAA"/>
    <w:rsid w:val="00EE5EC3"/>
    <w:rsid w:val="00EE65E6"/>
    <w:rsid w:val="00EE69A2"/>
    <w:rsid w:val="00EF0B22"/>
    <w:rsid w:val="00EF1808"/>
    <w:rsid w:val="00EF2A1C"/>
    <w:rsid w:val="00EF54E9"/>
    <w:rsid w:val="00EF6AEC"/>
    <w:rsid w:val="00EF7031"/>
    <w:rsid w:val="00EF7039"/>
    <w:rsid w:val="00EF72F7"/>
    <w:rsid w:val="00F001D9"/>
    <w:rsid w:val="00F003FB"/>
    <w:rsid w:val="00F005CF"/>
    <w:rsid w:val="00F008DE"/>
    <w:rsid w:val="00F02C8B"/>
    <w:rsid w:val="00F038F8"/>
    <w:rsid w:val="00F0394C"/>
    <w:rsid w:val="00F04FAF"/>
    <w:rsid w:val="00F0638E"/>
    <w:rsid w:val="00F0693D"/>
    <w:rsid w:val="00F0719D"/>
    <w:rsid w:val="00F10909"/>
    <w:rsid w:val="00F10CF1"/>
    <w:rsid w:val="00F10D6B"/>
    <w:rsid w:val="00F12EFC"/>
    <w:rsid w:val="00F1360D"/>
    <w:rsid w:val="00F13B2A"/>
    <w:rsid w:val="00F1448E"/>
    <w:rsid w:val="00F144C9"/>
    <w:rsid w:val="00F145D9"/>
    <w:rsid w:val="00F152C4"/>
    <w:rsid w:val="00F15338"/>
    <w:rsid w:val="00F16253"/>
    <w:rsid w:val="00F16C86"/>
    <w:rsid w:val="00F176C9"/>
    <w:rsid w:val="00F21570"/>
    <w:rsid w:val="00F2175C"/>
    <w:rsid w:val="00F237A3"/>
    <w:rsid w:val="00F249B4"/>
    <w:rsid w:val="00F24C98"/>
    <w:rsid w:val="00F257A9"/>
    <w:rsid w:val="00F263F0"/>
    <w:rsid w:val="00F30936"/>
    <w:rsid w:val="00F32E14"/>
    <w:rsid w:val="00F33B11"/>
    <w:rsid w:val="00F36C13"/>
    <w:rsid w:val="00F373EC"/>
    <w:rsid w:val="00F404B2"/>
    <w:rsid w:val="00F40D15"/>
    <w:rsid w:val="00F42D12"/>
    <w:rsid w:val="00F42FCD"/>
    <w:rsid w:val="00F446E1"/>
    <w:rsid w:val="00F46C69"/>
    <w:rsid w:val="00F46D93"/>
    <w:rsid w:val="00F472F0"/>
    <w:rsid w:val="00F47588"/>
    <w:rsid w:val="00F50C84"/>
    <w:rsid w:val="00F524C5"/>
    <w:rsid w:val="00F53077"/>
    <w:rsid w:val="00F53DF3"/>
    <w:rsid w:val="00F54630"/>
    <w:rsid w:val="00F55F6B"/>
    <w:rsid w:val="00F569C4"/>
    <w:rsid w:val="00F571A1"/>
    <w:rsid w:val="00F5792F"/>
    <w:rsid w:val="00F6084D"/>
    <w:rsid w:val="00F626B2"/>
    <w:rsid w:val="00F62FED"/>
    <w:rsid w:val="00F6303E"/>
    <w:rsid w:val="00F634E8"/>
    <w:rsid w:val="00F64857"/>
    <w:rsid w:val="00F64CE9"/>
    <w:rsid w:val="00F6654C"/>
    <w:rsid w:val="00F678C4"/>
    <w:rsid w:val="00F67A19"/>
    <w:rsid w:val="00F73F52"/>
    <w:rsid w:val="00F75362"/>
    <w:rsid w:val="00F7703B"/>
    <w:rsid w:val="00F7796B"/>
    <w:rsid w:val="00F77CA8"/>
    <w:rsid w:val="00F77F69"/>
    <w:rsid w:val="00F80156"/>
    <w:rsid w:val="00F80DE0"/>
    <w:rsid w:val="00F829DC"/>
    <w:rsid w:val="00F82C7B"/>
    <w:rsid w:val="00F833E0"/>
    <w:rsid w:val="00F84090"/>
    <w:rsid w:val="00F84ABE"/>
    <w:rsid w:val="00F84E12"/>
    <w:rsid w:val="00F85B1B"/>
    <w:rsid w:val="00F86502"/>
    <w:rsid w:val="00F87B9A"/>
    <w:rsid w:val="00F9017A"/>
    <w:rsid w:val="00F90486"/>
    <w:rsid w:val="00F9202F"/>
    <w:rsid w:val="00F920C2"/>
    <w:rsid w:val="00F93D06"/>
    <w:rsid w:val="00F942AD"/>
    <w:rsid w:val="00F96A9D"/>
    <w:rsid w:val="00F97A53"/>
    <w:rsid w:val="00F97A54"/>
    <w:rsid w:val="00FA1440"/>
    <w:rsid w:val="00FA3268"/>
    <w:rsid w:val="00FA38E3"/>
    <w:rsid w:val="00FA5C95"/>
    <w:rsid w:val="00FA7A4E"/>
    <w:rsid w:val="00FA7DBC"/>
    <w:rsid w:val="00FB0E64"/>
    <w:rsid w:val="00FB18DA"/>
    <w:rsid w:val="00FB1C68"/>
    <w:rsid w:val="00FB32C1"/>
    <w:rsid w:val="00FB3432"/>
    <w:rsid w:val="00FB6115"/>
    <w:rsid w:val="00FB74D6"/>
    <w:rsid w:val="00FC10C4"/>
    <w:rsid w:val="00FC2841"/>
    <w:rsid w:val="00FC6192"/>
    <w:rsid w:val="00FC6436"/>
    <w:rsid w:val="00FD2470"/>
    <w:rsid w:val="00FD2D08"/>
    <w:rsid w:val="00FD303C"/>
    <w:rsid w:val="00FD3BC1"/>
    <w:rsid w:val="00FD6A5D"/>
    <w:rsid w:val="00FD72EC"/>
    <w:rsid w:val="00FD7CBE"/>
    <w:rsid w:val="00FE0C75"/>
    <w:rsid w:val="00FE1DAF"/>
    <w:rsid w:val="00FE26E8"/>
    <w:rsid w:val="00FE285F"/>
    <w:rsid w:val="00FE3AE0"/>
    <w:rsid w:val="00FE5E6A"/>
    <w:rsid w:val="00FE749B"/>
    <w:rsid w:val="00FF01B1"/>
    <w:rsid w:val="00FF0883"/>
    <w:rsid w:val="00FF0AA8"/>
    <w:rsid w:val="00FF0AAE"/>
    <w:rsid w:val="00FF1C1C"/>
    <w:rsid w:val="00FF253E"/>
    <w:rsid w:val="00FF3553"/>
    <w:rsid w:val="00FF3A9E"/>
    <w:rsid w:val="00FF56F3"/>
    <w:rsid w:val="00FF7640"/>
    <w:rsid w:val="00FF7CAC"/>
    <w:rsid w:val="00FF7EF5"/>
    <w:rsid w:val="0111069C"/>
    <w:rsid w:val="01290009"/>
    <w:rsid w:val="01402F2D"/>
    <w:rsid w:val="0182C83C"/>
    <w:rsid w:val="0230FCC8"/>
    <w:rsid w:val="0327342A"/>
    <w:rsid w:val="03455AE0"/>
    <w:rsid w:val="03E848E2"/>
    <w:rsid w:val="040AD3AC"/>
    <w:rsid w:val="047705A6"/>
    <w:rsid w:val="04C6A21E"/>
    <w:rsid w:val="054056F7"/>
    <w:rsid w:val="05EB0384"/>
    <w:rsid w:val="064EB17B"/>
    <w:rsid w:val="068D42A9"/>
    <w:rsid w:val="07F7825D"/>
    <w:rsid w:val="083F84B2"/>
    <w:rsid w:val="089CA7DF"/>
    <w:rsid w:val="08C51C72"/>
    <w:rsid w:val="08E6FBA3"/>
    <w:rsid w:val="0940C3D6"/>
    <w:rsid w:val="095B1B23"/>
    <w:rsid w:val="098D757A"/>
    <w:rsid w:val="0A195B96"/>
    <w:rsid w:val="0A198E67"/>
    <w:rsid w:val="0A5C5A47"/>
    <w:rsid w:val="0A73569A"/>
    <w:rsid w:val="0B62EBA8"/>
    <w:rsid w:val="0B9D1997"/>
    <w:rsid w:val="0BDA7063"/>
    <w:rsid w:val="0C02B53B"/>
    <w:rsid w:val="0C363030"/>
    <w:rsid w:val="0C493C07"/>
    <w:rsid w:val="0C8D9B7E"/>
    <w:rsid w:val="0C99A1CD"/>
    <w:rsid w:val="0CB19B3A"/>
    <w:rsid w:val="0CB2EA9B"/>
    <w:rsid w:val="0CEC0AB8"/>
    <w:rsid w:val="0CF69229"/>
    <w:rsid w:val="0D0BA0C2"/>
    <w:rsid w:val="0DE79D19"/>
    <w:rsid w:val="0E0ED824"/>
    <w:rsid w:val="0E54FE03"/>
    <w:rsid w:val="0EC401A2"/>
    <w:rsid w:val="0F35C71F"/>
    <w:rsid w:val="0F7954E5"/>
    <w:rsid w:val="0FA3AD95"/>
    <w:rsid w:val="0FFD39D5"/>
    <w:rsid w:val="1033359D"/>
    <w:rsid w:val="10924684"/>
    <w:rsid w:val="1121CD91"/>
    <w:rsid w:val="1150B9C8"/>
    <w:rsid w:val="11636A81"/>
    <w:rsid w:val="121ABBA3"/>
    <w:rsid w:val="12E27F31"/>
    <w:rsid w:val="1436C5D4"/>
    <w:rsid w:val="14827A5E"/>
    <w:rsid w:val="14F53918"/>
    <w:rsid w:val="16175A53"/>
    <w:rsid w:val="1688597C"/>
    <w:rsid w:val="16891BF3"/>
    <w:rsid w:val="16D57164"/>
    <w:rsid w:val="172025B5"/>
    <w:rsid w:val="1995859B"/>
    <w:rsid w:val="19B30EAE"/>
    <w:rsid w:val="19F275F7"/>
    <w:rsid w:val="1A5BB394"/>
    <w:rsid w:val="1A7181F2"/>
    <w:rsid w:val="1AFD5D8A"/>
    <w:rsid w:val="1B842DC3"/>
    <w:rsid w:val="1BFEA732"/>
    <w:rsid w:val="1C458BDB"/>
    <w:rsid w:val="1C8797F6"/>
    <w:rsid w:val="1D14B79A"/>
    <w:rsid w:val="1D73D305"/>
    <w:rsid w:val="1ED03C1D"/>
    <w:rsid w:val="1F4CACCF"/>
    <w:rsid w:val="1F6C566D"/>
    <w:rsid w:val="2063BA51"/>
    <w:rsid w:val="20693F5F"/>
    <w:rsid w:val="20A89C24"/>
    <w:rsid w:val="20E93CF5"/>
    <w:rsid w:val="21E4EC73"/>
    <w:rsid w:val="22DC5057"/>
    <w:rsid w:val="242EC913"/>
    <w:rsid w:val="24C1FAB9"/>
    <w:rsid w:val="24EF3590"/>
    <w:rsid w:val="25218FE7"/>
    <w:rsid w:val="25989A3B"/>
    <w:rsid w:val="259C3343"/>
    <w:rsid w:val="25F26CF2"/>
    <w:rsid w:val="261F6A74"/>
    <w:rsid w:val="26F00773"/>
    <w:rsid w:val="271580C3"/>
    <w:rsid w:val="274E7163"/>
    <w:rsid w:val="27B43FE5"/>
    <w:rsid w:val="27E70B29"/>
    <w:rsid w:val="2813A242"/>
    <w:rsid w:val="2885C48A"/>
    <w:rsid w:val="288AAC96"/>
    <w:rsid w:val="28CC85E0"/>
    <w:rsid w:val="2986AF5D"/>
    <w:rsid w:val="298900E6"/>
    <w:rsid w:val="2A2679F3"/>
    <w:rsid w:val="2A474159"/>
    <w:rsid w:val="2A87D792"/>
    <w:rsid w:val="2A9C1BFE"/>
    <w:rsid w:val="2AD35A46"/>
    <w:rsid w:val="2B05B49D"/>
    <w:rsid w:val="2B549150"/>
    <w:rsid w:val="2B91CD8A"/>
    <w:rsid w:val="2BEEBDE6"/>
    <w:rsid w:val="2C173279"/>
    <w:rsid w:val="2C3B3235"/>
    <w:rsid w:val="2C52A5BC"/>
    <w:rsid w:val="2C92D9DD"/>
    <w:rsid w:val="2C946E6C"/>
    <w:rsid w:val="2CDB2ACB"/>
    <w:rsid w:val="2CDF8B81"/>
    <w:rsid w:val="2DB1FC12"/>
    <w:rsid w:val="2DC56CA1"/>
    <w:rsid w:val="2E0A6390"/>
    <w:rsid w:val="2EB501AF"/>
    <w:rsid w:val="2EB96265"/>
    <w:rsid w:val="2F0C5803"/>
    <w:rsid w:val="2F454881"/>
    <w:rsid w:val="2F724603"/>
    <w:rsid w:val="2FC6FBC4"/>
    <w:rsid w:val="2FCAE041"/>
    <w:rsid w:val="2FD19DDC"/>
    <w:rsid w:val="2FEBF529"/>
    <w:rsid w:val="3065717E"/>
    <w:rsid w:val="30895385"/>
    <w:rsid w:val="3138B606"/>
    <w:rsid w:val="3139B320"/>
    <w:rsid w:val="31A5E51A"/>
    <w:rsid w:val="31FE7F58"/>
    <w:rsid w:val="321D3660"/>
    <w:rsid w:val="32227F14"/>
    <w:rsid w:val="328401FC"/>
    <w:rsid w:val="32CB6AEC"/>
    <w:rsid w:val="32DBA9A4"/>
    <w:rsid w:val="334FC924"/>
    <w:rsid w:val="3367C291"/>
    <w:rsid w:val="3367F562"/>
    <w:rsid w:val="3387395E"/>
    <w:rsid w:val="33A0A8AD"/>
    <w:rsid w:val="34A2CFCF"/>
    <w:rsid w:val="353C2256"/>
    <w:rsid w:val="35AF04F7"/>
    <w:rsid w:val="362D0A3B"/>
    <w:rsid w:val="36499634"/>
    <w:rsid w:val="37004EC3"/>
    <w:rsid w:val="374FEB3B"/>
    <w:rsid w:val="3788DBDB"/>
    <w:rsid w:val="37A8A596"/>
    <w:rsid w:val="37F3F555"/>
    <w:rsid w:val="38474F1F"/>
    <w:rsid w:val="38CCD1C3"/>
    <w:rsid w:val="38E09752"/>
    <w:rsid w:val="390A1881"/>
    <w:rsid w:val="3A2CF981"/>
    <w:rsid w:val="3A4C7DD0"/>
    <w:rsid w:val="3B39617A"/>
    <w:rsid w:val="3B5A7662"/>
    <w:rsid w:val="3B889850"/>
    <w:rsid w:val="3BCC3802"/>
    <w:rsid w:val="3BDFB9B3"/>
    <w:rsid w:val="3C54C51A"/>
    <w:rsid w:val="3CBA9E20"/>
    <w:rsid w:val="3CE79BA2"/>
    <w:rsid w:val="3D58EC10"/>
    <w:rsid w:val="3D5EECE8"/>
    <w:rsid w:val="3D8E1579"/>
    <w:rsid w:val="3DA49904"/>
    <w:rsid w:val="3DA5DC15"/>
    <w:rsid w:val="3E118EB9"/>
    <w:rsid w:val="3EEF6C27"/>
    <w:rsid w:val="3FD9ADFD"/>
    <w:rsid w:val="4058B9F8"/>
    <w:rsid w:val="419B58A3"/>
    <w:rsid w:val="41F87BD0"/>
    <w:rsid w:val="42CBC058"/>
    <w:rsid w:val="43482781"/>
    <w:rsid w:val="43B5D058"/>
    <w:rsid w:val="44A5973C"/>
    <w:rsid w:val="44DD3A47"/>
    <w:rsid w:val="44F533B4"/>
    <w:rsid w:val="45162AE7"/>
    <w:rsid w:val="45ABEC43"/>
    <w:rsid w:val="45BF6D97"/>
    <w:rsid w:val="45CCED5B"/>
    <w:rsid w:val="45D49E2B"/>
    <w:rsid w:val="45E3167B"/>
    <w:rsid w:val="45F5B313"/>
    <w:rsid w:val="4605E747"/>
    <w:rsid w:val="467F6E20"/>
    <w:rsid w:val="46A7E2B3"/>
    <w:rsid w:val="46B1C877"/>
    <w:rsid w:val="476AAC15"/>
    <w:rsid w:val="47E7460F"/>
    <w:rsid w:val="48294D71"/>
    <w:rsid w:val="48B89CDD"/>
    <w:rsid w:val="48C90D6B"/>
    <w:rsid w:val="48D050AF"/>
    <w:rsid w:val="494482F9"/>
    <w:rsid w:val="495799DE"/>
    <w:rsid w:val="4A00CB2E"/>
    <w:rsid w:val="4B1B31B4"/>
    <w:rsid w:val="4B4D842B"/>
    <w:rsid w:val="4B52B7E1"/>
    <w:rsid w:val="4B795100"/>
    <w:rsid w:val="4B8CC17E"/>
    <w:rsid w:val="4B94AF04"/>
    <w:rsid w:val="4BC7BE88"/>
    <w:rsid w:val="4C811BE9"/>
    <w:rsid w:val="4CE02CD0"/>
    <w:rsid w:val="4D3B2E77"/>
    <w:rsid w:val="4D66FD09"/>
    <w:rsid w:val="4DB69981"/>
    <w:rsid w:val="4DE60904"/>
    <w:rsid w:val="4E01BD20"/>
    <w:rsid w:val="4E253D7C"/>
    <w:rsid w:val="4F546220"/>
    <w:rsid w:val="4FE4EFE4"/>
    <w:rsid w:val="4FE71AF3"/>
    <w:rsid w:val="503101D6"/>
    <w:rsid w:val="50590F64"/>
    <w:rsid w:val="505C7A21"/>
    <w:rsid w:val="5063B4ED"/>
    <w:rsid w:val="50E1248C"/>
    <w:rsid w:val="50EA8526"/>
    <w:rsid w:val="5198B9B2"/>
    <w:rsid w:val="51EDEF59"/>
    <w:rsid w:val="521412FB"/>
    <w:rsid w:val="527EB75C"/>
    <w:rsid w:val="534C04B7"/>
    <w:rsid w:val="536DC0B5"/>
    <w:rsid w:val="536F3697"/>
    <w:rsid w:val="53C1DE2B"/>
    <w:rsid w:val="549C07DF"/>
    <w:rsid w:val="54E001B4"/>
    <w:rsid w:val="54F92A11"/>
    <w:rsid w:val="54FD8AC7"/>
    <w:rsid w:val="55078A9E"/>
    <w:rsid w:val="5574951B"/>
    <w:rsid w:val="562DBFAB"/>
    <w:rsid w:val="570B5998"/>
    <w:rsid w:val="570F409A"/>
    <w:rsid w:val="57367292"/>
    <w:rsid w:val="574B43D6"/>
    <w:rsid w:val="575A2A06"/>
    <w:rsid w:val="57904549"/>
    <w:rsid w:val="57A5168D"/>
    <w:rsid w:val="58505583"/>
    <w:rsid w:val="58A880C0"/>
    <w:rsid w:val="58C07A2D"/>
    <w:rsid w:val="59011AFE"/>
    <w:rsid w:val="59251ABA"/>
    <w:rsid w:val="596726D5"/>
    <w:rsid w:val="5993F186"/>
    <w:rsid w:val="59BDA5EE"/>
    <w:rsid w:val="59D8E875"/>
    <w:rsid w:val="5A8257A4"/>
    <w:rsid w:val="5B1E75D5"/>
    <w:rsid w:val="5B9BC20B"/>
    <w:rsid w:val="5BA7DD76"/>
    <w:rsid w:val="5BCAAE42"/>
    <w:rsid w:val="5BED8732"/>
    <w:rsid w:val="5C892186"/>
    <w:rsid w:val="5D1876BD"/>
    <w:rsid w:val="5D987ED7"/>
    <w:rsid w:val="5DC40677"/>
    <w:rsid w:val="5DCD043D"/>
    <w:rsid w:val="5DDFD2AB"/>
    <w:rsid w:val="5E30B234"/>
    <w:rsid w:val="5E4B0981"/>
    <w:rsid w:val="5E62C599"/>
    <w:rsid w:val="5E8B7781"/>
    <w:rsid w:val="5ED2997F"/>
    <w:rsid w:val="5F155043"/>
    <w:rsid w:val="5F4E40E3"/>
    <w:rsid w:val="5FA6DB21"/>
    <w:rsid w:val="6039B1A9"/>
    <w:rsid w:val="60AA4554"/>
    <w:rsid w:val="60FDB493"/>
    <w:rsid w:val="61040D87"/>
    <w:rsid w:val="623BFD20"/>
    <w:rsid w:val="6279F096"/>
    <w:rsid w:val="6286791D"/>
    <w:rsid w:val="62A2D340"/>
    <w:rsid w:val="632BC404"/>
    <w:rsid w:val="6343BD71"/>
    <w:rsid w:val="63494D17"/>
    <w:rsid w:val="641CA212"/>
    <w:rsid w:val="642F2E37"/>
    <w:rsid w:val="6461888E"/>
    <w:rsid w:val="65303A8A"/>
    <w:rsid w:val="65EEADCE"/>
    <w:rsid w:val="65F0D8DD"/>
    <w:rsid w:val="663B5F72"/>
    <w:rsid w:val="66431A27"/>
    <w:rsid w:val="666C3AA1"/>
    <w:rsid w:val="6791D43D"/>
    <w:rsid w:val="679541D9"/>
    <w:rsid w:val="67962A5B"/>
    <w:rsid w:val="67B5A128"/>
    <w:rsid w:val="684749BB"/>
    <w:rsid w:val="68A11C72"/>
    <w:rsid w:val="692D71CD"/>
    <w:rsid w:val="69A486A5"/>
    <w:rsid w:val="69DE9209"/>
    <w:rsid w:val="6A03DE7E"/>
    <w:rsid w:val="6AA5C5C9"/>
    <w:rsid w:val="6B620DFE"/>
    <w:rsid w:val="6BD954AC"/>
    <w:rsid w:val="6BDFA31C"/>
    <w:rsid w:val="6C0FC8C7"/>
    <w:rsid w:val="6C18C68D"/>
    <w:rsid w:val="6C39DB75"/>
    <w:rsid w:val="6CAB9D15"/>
    <w:rsid w:val="6CAC9934"/>
    <w:rsid w:val="6CE11F95"/>
    <w:rsid w:val="6D33CADB"/>
    <w:rsid w:val="6D5731D0"/>
    <w:rsid w:val="6E6D3FB3"/>
    <w:rsid w:val="6F0AD8E8"/>
    <w:rsid w:val="6F19D48F"/>
    <w:rsid w:val="6F2ED8A4"/>
    <w:rsid w:val="6F9DAF70"/>
    <w:rsid w:val="6FD331F0"/>
    <w:rsid w:val="70500844"/>
    <w:rsid w:val="706B3377"/>
    <w:rsid w:val="70ABBF2C"/>
    <w:rsid w:val="7108AF88"/>
    <w:rsid w:val="7250DDD9"/>
    <w:rsid w:val="725639E4"/>
    <w:rsid w:val="725DEB22"/>
    <w:rsid w:val="72A67827"/>
    <w:rsid w:val="733705EB"/>
    <w:rsid w:val="733930FA"/>
    <w:rsid w:val="735D45D2"/>
    <w:rsid w:val="73662E7C"/>
    <w:rsid w:val="738B7244"/>
    <w:rsid w:val="73E295A5"/>
    <w:rsid w:val="743C9B2D"/>
    <w:rsid w:val="7454C76B"/>
    <w:rsid w:val="7464F36C"/>
    <w:rsid w:val="75400560"/>
    <w:rsid w:val="7577A86B"/>
    <w:rsid w:val="76167211"/>
    <w:rsid w:val="76361BAF"/>
    <w:rsid w:val="7660F8A6"/>
    <w:rsid w:val="766BE038"/>
    <w:rsid w:val="766F0C4F"/>
    <w:rsid w:val="7683DD93"/>
    <w:rsid w:val="768FE3E2"/>
    <w:rsid w:val="76C27B8E"/>
    <w:rsid w:val="7701B006"/>
    <w:rsid w:val="77099D8C"/>
    <w:rsid w:val="77A64012"/>
    <w:rsid w:val="784B4018"/>
    <w:rsid w:val="78AA1E2E"/>
    <w:rsid w:val="78AEB1B5"/>
    <w:rsid w:val="79ADFB7F"/>
    <w:rsid w:val="79CA1555"/>
    <w:rsid w:val="7A0BE41B"/>
    <w:rsid w:val="7A0BEE9F"/>
    <w:rsid w:val="7A36C83E"/>
    <w:rsid w:val="7A6488DD"/>
    <w:rsid w:val="7B3D5273"/>
    <w:rsid w:val="7B905D0B"/>
    <w:rsid w:val="7BB59D23"/>
    <w:rsid w:val="7BFA96C7"/>
    <w:rsid w:val="7BFBC5B7"/>
    <w:rsid w:val="7C533105"/>
    <w:rsid w:val="7C5F9BFB"/>
    <w:rsid w:val="7C7EEB76"/>
    <w:rsid w:val="7CAB0845"/>
    <w:rsid w:val="7D11A449"/>
    <w:rsid w:val="7D40CCDA"/>
    <w:rsid w:val="7D522FFE"/>
    <w:rsid w:val="7E1A938A"/>
    <w:rsid w:val="7E2F32F8"/>
    <w:rsid w:val="7ED5ACCF"/>
    <w:rsid w:val="7F7E1EE4"/>
    <w:rsid w:val="7F9515BD"/>
    <w:rsid w:val="7FC348A4"/>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AF102911-7248-44E4-A248-E9D9B704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Fußnote Char"/>
    <w:basedOn w:val="DefaultParagraphFont"/>
    <w:link w:val="FootnoteText"/>
    <w:uiPriority w:val="99"/>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Fußnote, Char"/>
    <w:basedOn w:val="Normal"/>
    <w:link w:val="FootnoteTextChar"/>
    <w:uiPriority w:val="99"/>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nhideWhenUsed/>
    <w:qFormat/>
    <w:rsid w:val="003062B1"/>
    <w:rPr>
      <w:vertAlign w:val="superscript"/>
    </w:rPr>
  </w:style>
  <w:style w:type="paragraph" w:customStyle="1" w:styleId="CharCharCharChar">
    <w:name w:val="Char Char Char Char"/>
    <w:aliases w:val="Char2"/>
    <w:basedOn w:val="Normal"/>
    <w:next w:val="Normal"/>
    <w:link w:val="FootnoteReference"/>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xmsonormal">
    <w:name w:val="x_msonormal"/>
    <w:basedOn w:val="Normal"/>
    <w:rsid w:val="0032082B"/>
    <w:pPr>
      <w:spacing w:line="240" w:lineRule="auto"/>
    </w:pPr>
    <w:rPr>
      <w:rFonts w:ascii="Calibri" w:hAnsi="Calibri" w:cs="Calibri"/>
      <w:sz w:val="22"/>
      <w:szCs w:val="22"/>
      <w:lang w:eastAsia="lv-LV"/>
    </w:rPr>
  </w:style>
  <w:style w:type="paragraph" w:styleId="BodyText">
    <w:name w:val="Body Text"/>
    <w:basedOn w:val="Normal"/>
    <w:link w:val="BodyTextChar"/>
    <w:uiPriority w:val="1"/>
    <w:qFormat/>
    <w:rsid w:val="00021989"/>
    <w:pPr>
      <w:widowControl w:val="0"/>
      <w:autoSpaceDE w:val="0"/>
      <w:autoSpaceDN w:val="0"/>
      <w:spacing w:line="240" w:lineRule="auto"/>
    </w:pPr>
    <w:rPr>
      <w:rFonts w:eastAsia="Times New Roman"/>
      <w:sz w:val="22"/>
      <w:szCs w:val="22"/>
      <w:lang w:val="en-GB" w:eastAsia="en-GB" w:bidi="en-GB"/>
    </w:rPr>
  </w:style>
  <w:style w:type="character" w:customStyle="1" w:styleId="BodyTextChar">
    <w:name w:val="Body Text Char"/>
    <w:basedOn w:val="DefaultParagraphFont"/>
    <w:link w:val="BodyText"/>
    <w:uiPriority w:val="1"/>
    <w:rsid w:val="00021989"/>
    <w:rPr>
      <w:rFonts w:ascii="Times New Roman" w:eastAsia="Times New Roman" w:hAnsi="Times New Roman" w:cs="Times New Roman"/>
      <w:lang w:val="en-GB" w:eastAsia="en-GB" w:bidi="en-GB"/>
    </w:rPr>
  </w:style>
  <w:style w:type="paragraph" w:customStyle="1" w:styleId="TableParagraph">
    <w:name w:val="Table Paragraph"/>
    <w:basedOn w:val="Normal"/>
    <w:uiPriority w:val="1"/>
    <w:qFormat/>
    <w:rsid w:val="00B323BB"/>
    <w:pPr>
      <w:widowControl w:val="0"/>
      <w:autoSpaceDE w:val="0"/>
      <w:autoSpaceDN w:val="0"/>
      <w:spacing w:line="240" w:lineRule="auto"/>
    </w:pPr>
    <w:rPr>
      <w:rFonts w:eastAsia="Times New Roman"/>
      <w:sz w:val="22"/>
      <w:szCs w:val="22"/>
      <w:lang w:val="en-GB" w:eastAsia="en-GB" w:bidi="en-GB"/>
    </w:rPr>
  </w:style>
  <w:style w:type="paragraph" w:styleId="Header">
    <w:name w:val="header"/>
    <w:basedOn w:val="Normal"/>
    <w:link w:val="HeaderChar"/>
    <w:uiPriority w:val="99"/>
    <w:unhideWhenUsed/>
    <w:rsid w:val="001E4B37"/>
    <w:pPr>
      <w:tabs>
        <w:tab w:val="center" w:pos="4153"/>
        <w:tab w:val="right" w:pos="8306"/>
      </w:tabs>
      <w:spacing w:line="240" w:lineRule="auto"/>
    </w:pPr>
  </w:style>
  <w:style w:type="character" w:customStyle="1" w:styleId="HeaderChar">
    <w:name w:val="Header Char"/>
    <w:basedOn w:val="DefaultParagraphFont"/>
    <w:link w:val="Header"/>
    <w:uiPriority w:val="99"/>
    <w:rsid w:val="001E4B37"/>
    <w:rPr>
      <w:rFonts w:ascii="Times New Roman" w:hAnsi="Times New Roman" w:cs="Times New Roman"/>
      <w:sz w:val="24"/>
      <w:szCs w:val="24"/>
    </w:rPr>
  </w:style>
  <w:style w:type="paragraph" w:styleId="Footer">
    <w:name w:val="footer"/>
    <w:basedOn w:val="Normal"/>
    <w:link w:val="FooterChar"/>
    <w:uiPriority w:val="99"/>
    <w:unhideWhenUsed/>
    <w:rsid w:val="001E4B37"/>
    <w:pPr>
      <w:tabs>
        <w:tab w:val="center" w:pos="4153"/>
        <w:tab w:val="right" w:pos="8306"/>
      </w:tabs>
      <w:spacing w:line="240" w:lineRule="auto"/>
    </w:pPr>
  </w:style>
  <w:style w:type="character" w:customStyle="1" w:styleId="FooterChar">
    <w:name w:val="Footer Char"/>
    <w:basedOn w:val="DefaultParagraphFont"/>
    <w:link w:val="Footer"/>
    <w:uiPriority w:val="99"/>
    <w:rsid w:val="001E4B37"/>
    <w:rPr>
      <w:rFonts w:ascii="Times New Roman" w:hAnsi="Times New Roman" w:cs="Times New Roman"/>
      <w:sz w:val="24"/>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644B7B"/>
    <w:pPr>
      <w:spacing w:after="160" w:line="240" w:lineRule="exact"/>
      <w:jc w:val="both"/>
    </w:pPr>
    <w:rPr>
      <w:rFonts w:cstheme="minorBidi"/>
      <w:szCs w:val="22"/>
      <w:vertAlign w:val="superscript"/>
    </w:rPr>
  </w:style>
  <w:style w:type="paragraph" w:styleId="Revision">
    <w:name w:val="Revision"/>
    <w:hidden/>
    <w:uiPriority w:val="99"/>
    <w:semiHidden/>
    <w:rsid w:val="00443E71"/>
    <w:pPr>
      <w:spacing w:after="0" w:line="240" w:lineRule="auto"/>
    </w:pPr>
    <w:rPr>
      <w:rFonts w:ascii="Times New Roman" w:hAnsi="Times New Roman" w:cs="Times New Roman"/>
      <w:sz w:val="24"/>
      <w:szCs w:val="24"/>
    </w:rPr>
  </w:style>
  <w:style w:type="character" w:customStyle="1" w:styleId="UnresolvedMention1">
    <w:name w:val="Unresolved Mention1"/>
    <w:basedOn w:val="DefaultParagraphFont"/>
    <w:uiPriority w:val="99"/>
    <w:unhideWhenUsed/>
    <w:rsid w:val="00D53BB9"/>
    <w:rPr>
      <w:color w:val="605E5C"/>
      <w:shd w:val="clear" w:color="auto" w:fill="E1DFDD"/>
    </w:rPr>
  </w:style>
  <w:style w:type="character" w:customStyle="1" w:styleId="Mention1">
    <w:name w:val="Mention1"/>
    <w:basedOn w:val="DefaultParagraphFont"/>
    <w:uiPriority w:val="99"/>
    <w:unhideWhenUsed/>
    <w:rsid w:val="00D53BB9"/>
    <w:rPr>
      <w:color w:val="2B579A"/>
      <w:shd w:val="clear" w:color="auto" w:fill="E1DFDD"/>
    </w:rPr>
  </w:style>
  <w:style w:type="paragraph" w:customStyle="1" w:styleId="tv213">
    <w:name w:val="tv213"/>
    <w:basedOn w:val="Normal"/>
    <w:rsid w:val="00D94B7C"/>
    <w:pPr>
      <w:spacing w:before="100" w:beforeAutospacing="1" w:after="100" w:afterAutospacing="1" w:line="240" w:lineRule="auto"/>
    </w:pPr>
    <w:rPr>
      <w:rFonts w:eastAsia="Times New Roman"/>
      <w:lang w:eastAsia="lv-LV"/>
    </w:rPr>
  </w:style>
  <w:style w:type="character" w:customStyle="1" w:styleId="UnresolvedMention2">
    <w:name w:val="Unresolved Mention2"/>
    <w:basedOn w:val="DefaultParagraphFont"/>
    <w:uiPriority w:val="99"/>
    <w:semiHidden/>
    <w:unhideWhenUsed/>
    <w:rsid w:val="007F2BE9"/>
    <w:rPr>
      <w:color w:val="605E5C"/>
      <w:shd w:val="clear" w:color="auto" w:fill="E1DFDD"/>
    </w:rPr>
  </w:style>
  <w:style w:type="character" w:customStyle="1" w:styleId="normaltextrun">
    <w:name w:val="normaltextrun"/>
    <w:basedOn w:val="DefaultParagraphFont"/>
    <w:rsid w:val="00A97506"/>
  </w:style>
  <w:style w:type="character" w:customStyle="1" w:styleId="superscript">
    <w:name w:val="superscript"/>
    <w:basedOn w:val="DefaultParagraphFont"/>
    <w:rsid w:val="00A97506"/>
  </w:style>
  <w:style w:type="character" w:styleId="Mention">
    <w:name w:val="Mention"/>
    <w:basedOn w:val="DefaultParagraphFont"/>
    <w:uiPriority w:val="99"/>
    <w:unhideWhenUsed/>
    <w:rsid w:val="00212D9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650111">
      <w:bodyDiv w:val="1"/>
      <w:marLeft w:val="0"/>
      <w:marRight w:val="0"/>
      <w:marTop w:val="0"/>
      <w:marBottom w:val="0"/>
      <w:divBdr>
        <w:top w:val="none" w:sz="0" w:space="0" w:color="auto"/>
        <w:left w:val="none" w:sz="0" w:space="0" w:color="auto"/>
        <w:bottom w:val="none" w:sz="0" w:space="0" w:color="auto"/>
        <w:right w:val="none" w:sz="0" w:space="0" w:color="auto"/>
      </w:divBdr>
    </w:div>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830145191">
      <w:bodyDiv w:val="1"/>
      <w:marLeft w:val="0"/>
      <w:marRight w:val="0"/>
      <w:marTop w:val="0"/>
      <w:marBottom w:val="0"/>
      <w:divBdr>
        <w:top w:val="none" w:sz="0" w:space="0" w:color="auto"/>
        <w:left w:val="none" w:sz="0" w:space="0" w:color="auto"/>
        <w:bottom w:val="none" w:sz="0" w:space="0" w:color="auto"/>
        <w:right w:val="none" w:sz="0" w:space="0" w:color="auto"/>
      </w:divBdr>
    </w:div>
    <w:div w:id="866064103">
      <w:bodyDiv w:val="1"/>
      <w:marLeft w:val="0"/>
      <w:marRight w:val="0"/>
      <w:marTop w:val="0"/>
      <w:marBottom w:val="0"/>
      <w:divBdr>
        <w:top w:val="none" w:sz="0" w:space="0" w:color="auto"/>
        <w:left w:val="none" w:sz="0" w:space="0" w:color="auto"/>
        <w:bottom w:val="none" w:sz="0" w:space="0" w:color="auto"/>
        <w:right w:val="none" w:sz="0" w:space="0" w:color="auto"/>
      </w:divBdr>
    </w:div>
    <w:div w:id="1414355927">
      <w:bodyDiv w:val="1"/>
      <w:marLeft w:val="0"/>
      <w:marRight w:val="0"/>
      <w:marTop w:val="0"/>
      <w:marBottom w:val="0"/>
      <w:divBdr>
        <w:top w:val="none" w:sz="0" w:space="0" w:color="auto"/>
        <w:left w:val="none" w:sz="0" w:space="0" w:color="auto"/>
        <w:bottom w:val="none" w:sz="0" w:space="0" w:color="auto"/>
        <w:right w:val="none" w:sz="0" w:space="0" w:color="auto"/>
      </w:divBdr>
    </w:div>
    <w:div w:id="1675495696">
      <w:bodyDiv w:val="1"/>
      <w:marLeft w:val="0"/>
      <w:marRight w:val="0"/>
      <w:marTop w:val="0"/>
      <w:marBottom w:val="0"/>
      <w:divBdr>
        <w:top w:val="none" w:sz="0" w:space="0" w:color="auto"/>
        <w:left w:val="none" w:sz="0" w:space="0" w:color="auto"/>
        <w:bottom w:val="none" w:sz="0" w:space="0" w:color="auto"/>
        <w:right w:val="none" w:sz="0" w:space="0" w:color="auto"/>
      </w:divBdr>
    </w:div>
    <w:div w:id="196958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LV/TXT/HTML/?uri=CELEX:52013DC0249&amp;from=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Evija Bistere</DisplayName>
        <AccountId>19</AccountId>
        <AccountType/>
      </UserInfo>
      <UserInfo>
        <DisplayName>Laura Lazdiņa</DisplayName>
        <AccountId>35</AccountId>
        <AccountType/>
      </UserInfo>
      <UserInfo>
        <DisplayName>Elīna Kļava</DisplayName>
        <AccountId>163</AccountId>
        <AccountType/>
      </UserInfo>
      <UserInfo>
        <DisplayName>Jevgēnija Butņicka</DisplayName>
        <AccountId>43</AccountId>
        <AccountType/>
      </UserInfo>
      <UserInfo>
        <DisplayName>Indra Ciukša</DisplayName>
        <AccountId>44</AccountId>
        <AccountType/>
      </UserInfo>
      <UserInfo>
        <DisplayName>Matīss Iesalnieks</DisplayName>
        <AccountId>314</AccountId>
        <AccountType/>
      </UserInfo>
      <UserInfo>
        <DisplayName>Kurts  Auza</DisplayName>
        <AccountId>50</AccountId>
        <AccountType/>
      </UserInfo>
      <UserInfo>
        <DisplayName>Andris Eglītis</DisplayName>
        <AccountId>298</AccountId>
        <AccountType/>
      </UserInfo>
      <UserInfo>
        <DisplayName>Dana Šķērstena</DisplayName>
        <AccountId>30</AccountId>
        <AccountType/>
      </UserInfo>
      <UserInfo>
        <DisplayName>Liene Gratkovska</DisplayName>
        <AccountId>15</AccountId>
        <AccountType/>
      </UserInfo>
      <UserInfo>
        <DisplayName>Evita Klapere</DisplayName>
        <AccountId>38</AccountId>
        <AccountType/>
      </UserInfo>
      <UserInfo>
        <DisplayName>Ieva Briņķe</DisplayName>
        <AccountId>22</AccountId>
        <AccountType/>
      </UserInfo>
      <UserInfo>
        <DisplayName>Liene Dorbe</DisplayName>
        <AccountId>18</AccountId>
        <AccountType/>
      </UserInfo>
      <UserInfo>
        <DisplayName>Austra Auziņa</DisplayName>
        <AccountId>17</AccountId>
        <AccountType/>
      </UserInfo>
      <UserInfo>
        <DisplayName>Dana Prižavoite</DisplayName>
        <AccountId>21</AccountId>
        <AccountType/>
      </UserInfo>
      <UserInfo>
        <DisplayName>Svetlana Sergejeva</DisplayName>
        <AccountId>20</AccountId>
        <AccountType/>
      </UserInfo>
      <UserInfo>
        <DisplayName>Agnese Marnauza</DisplayName>
        <AccountId>248</AccountId>
        <AccountType/>
      </UserInfo>
      <UserInfo>
        <DisplayName>Edgars Garkājis</DisplayName>
        <AccountId>33</AccountId>
        <AccountType/>
      </UserInfo>
      <UserInfo>
        <DisplayName>Dagnija Burtniece</DisplayName>
        <AccountId>1119</AccountId>
        <AccountType/>
      </UserInfo>
    </SharedWithUsers>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8" ma:contentTypeDescription="Izveidot jaunu dokumentu." ma:contentTypeScope="" ma:versionID="4e5e1571dcf83e6784ce3fd1521973cf">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b7572d86d6a902072d313ea9ff73516b"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89BF21-4807-43F7-A548-8A3F037C56C2}">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customXml/itemProps2.xml><?xml version="1.0" encoding="utf-8"?>
<ds:datastoreItem xmlns:ds="http://schemas.openxmlformats.org/officeDocument/2006/customXml" ds:itemID="{38753166-7C5E-49A2-BA74-ADAC172E7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D2DBFA-6A0B-4524-B4EE-84CB1ECA28E9}">
  <ds:schemaRefs>
    <ds:schemaRef ds:uri="http://schemas.openxmlformats.org/officeDocument/2006/bibliography"/>
  </ds:schemaRefs>
</ds:datastoreItem>
</file>

<file path=customXml/itemProps4.xml><?xml version="1.0" encoding="utf-8"?>
<ds:datastoreItem xmlns:ds="http://schemas.openxmlformats.org/officeDocument/2006/customXml" ds:itemID="{E40308FD-1BB8-47A3-869F-A67971235701}">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294</TotalTime>
  <Pages>14</Pages>
  <Words>26405</Words>
  <Characters>15051</Characters>
  <Application>Microsoft Office Word</Application>
  <DocSecurity>0</DocSecurity>
  <Lines>125</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41374</CharactersWithSpaces>
  <SharedDoc>false</SharedDoc>
  <HLinks>
    <vt:vector size="6" baseType="variant">
      <vt:variant>
        <vt:i4>7012468</vt:i4>
      </vt:variant>
      <vt:variant>
        <vt:i4>0</vt:i4>
      </vt:variant>
      <vt:variant>
        <vt:i4>0</vt:i4>
      </vt:variant>
      <vt:variant>
        <vt:i4>5</vt:i4>
      </vt:variant>
      <vt:variant>
        <vt:lpwstr>https://eur-lex.europa.eu/legal-content/LV/TXT/HTML/?uri=CELEX:52013DC0249&amp;from=lv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95</cp:revision>
  <dcterms:created xsi:type="dcterms:W3CDTF">2024-03-16T11:16:00Z</dcterms:created>
  <dcterms:modified xsi:type="dcterms:W3CDTF">2024-05-24T12:40:00Z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